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31" w:rsidRDefault="00CD5931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COMM 866 Qui</w:t>
      </w:r>
    </w:p>
    <w:p w:rsidR="003B708A" w:rsidRDefault="004208D4">
      <w:pPr>
        <w:rPr>
          <w:rFonts w:ascii="Times New Roman" w:hAnsi="Times New Roman" w:cs="Times New Roman"/>
          <w:b/>
          <w:sz w:val="24"/>
          <w:lang w:val="en-US"/>
        </w:rPr>
      </w:pPr>
      <w:r w:rsidRPr="004208D4">
        <w:rPr>
          <w:rFonts w:ascii="Times New Roman" w:hAnsi="Times New Roman" w:cs="Times New Roman"/>
          <w:b/>
          <w:sz w:val="24"/>
          <w:lang w:val="en-US"/>
        </w:rPr>
        <w:t>Z 1/9/2022</w:t>
      </w:r>
    </w:p>
    <w:p w:rsidR="004208D4" w:rsidRDefault="004208D4">
      <w:pPr>
        <w:rPr>
          <w:rFonts w:ascii="Times New Roman" w:hAnsi="Times New Roman" w:cs="Times New Roman"/>
          <w:b/>
          <w:sz w:val="24"/>
          <w:lang w:val="en-US"/>
        </w:rPr>
      </w:pP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Which of the following is not a feature of SHP?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7" type="#_x0000_t75" style="width:20.25pt;height:17.25pt" o:ole="">
            <v:imagedata r:id="rId4" o:title=""/>
          </v:shape>
          <w:control r:id="rId5" w:name="DefaultOcxName" w:shapeid="_x0000_i142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Prevention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29" type="#_x0000_t75" style="width:20.25pt;height:17.25pt" o:ole="">
            <v:imagedata r:id="rId4" o:title=""/>
          </v:shape>
          <w:control r:id="rId6" w:name="DefaultOcxName1" w:shapeid="_x0000_i1129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Promotion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34" type="#_x0000_t75" style="width:20.25pt;height:17.25pt" o:ole="">
            <v:imagedata r:id="rId4" o:title=""/>
          </v:shape>
          <w:control r:id="rId7" w:name="DefaultOcxName2" w:shapeid="_x0000_i1534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Curative services</w:t>
      </w:r>
      <w:bookmarkStart w:id="0" w:name="_GoBack"/>
      <w:bookmarkEnd w:id="0"/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33" type="#_x0000_t75" style="width:20.25pt;height:17.25pt" o:ole="">
            <v:imagedata r:id="rId4" o:title=""/>
          </v:shape>
          <w:control r:id="rId8" w:name="DefaultOcxName3" w:shapeid="_x0000_i153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All of the above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38" type="#_x0000_t75" style="width:20.25pt;height:17.25pt" o:ole="">
            <v:imagedata r:id="rId4" o:title=""/>
          </v:shape>
          <w:control r:id="rId9" w:name="DefaultOcxName4" w:shapeid="_x0000_i113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None of the above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Which of the following age group best describes adolescent period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32" type="#_x0000_t75" style="width:20.25pt;height:17.25pt" o:ole="">
            <v:imagedata r:id="rId4" o:title=""/>
          </v:shape>
          <w:control r:id="rId10" w:name="DefaultOcxName5" w:shapeid="_x0000_i1432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10-18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44" type="#_x0000_t75" style="width:20.25pt;height:17.25pt" o:ole="">
            <v:imagedata r:id="rId4" o:title=""/>
          </v:shape>
          <w:control r:id="rId11" w:name="DefaultOcxName11" w:shapeid="_x0000_i1144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15-19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47" type="#_x0000_t75" style="width:20.25pt;height:17.25pt" o:ole="">
            <v:imagedata r:id="rId4" o:title=""/>
          </v:shape>
          <w:control r:id="rId12" w:name="DefaultOcxName21" w:shapeid="_x0000_i114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13-18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33" type="#_x0000_t75" style="width:20.25pt;height:17.25pt" o:ole="">
            <v:imagedata r:id="rId13" o:title=""/>
          </v:shape>
          <w:control r:id="rId14" w:name="DefaultOcxName31" w:shapeid="_x0000_i143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10-19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53" type="#_x0000_t75" style="width:20.25pt;height:17.25pt" o:ole="">
            <v:imagedata r:id="rId4" o:title=""/>
          </v:shape>
          <w:control r:id="rId15" w:name="DefaultOcxName41" w:shapeid="_x0000_i115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13-1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Standard Precaution entails</w:t>
      </w:r>
    </w:p>
    <w:p w:rsidR="004208D4" w:rsidRPr="00186901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</w:pPr>
      <w:r w:rsidRPr="00186901">
        <w:rPr>
          <w:rFonts w:ascii="Raleway" w:eastAsia="Times New Roman" w:hAnsi="Raleway" w:cs="Times New Roman"/>
          <w:color w:val="333333"/>
          <w:sz w:val="28"/>
          <w:szCs w:val="20"/>
        </w:rPr>
        <w:object w:dxaOrig="405" w:dyaOrig="345">
          <v:shape id="_x0000_i1450" type="#_x0000_t75" style="width:20.25pt;height:17.25pt" o:ole="">
            <v:imagedata r:id="rId13" o:title=""/>
          </v:shape>
          <w:control r:id="rId16" w:name="DefaultOcxName6" w:shapeid="_x0000_i1450"/>
        </w:object>
      </w:r>
      <w:r w:rsidRPr="00186901"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  <w:t>Wearing disposable gloves for a procedure that may involve contact with blood or body fluid if the recipient of the procedure is known to harbour an infectious disease</w:t>
      </w:r>
    </w:p>
    <w:p w:rsidR="004208D4" w:rsidRPr="00186901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</w:pPr>
      <w:r w:rsidRPr="00186901">
        <w:rPr>
          <w:rFonts w:ascii="Raleway" w:eastAsia="Times New Roman" w:hAnsi="Raleway" w:cs="Times New Roman"/>
          <w:color w:val="333333"/>
          <w:sz w:val="28"/>
          <w:szCs w:val="20"/>
        </w:rPr>
        <w:object w:dxaOrig="405" w:dyaOrig="345">
          <v:shape id="_x0000_i1451" type="#_x0000_t75" style="width:20.25pt;height:17.25pt" o:ole="">
            <v:imagedata r:id="rId13" o:title=""/>
          </v:shape>
          <w:control r:id="rId17" w:name="DefaultOcxName12" w:shapeid="_x0000_i1451"/>
        </w:object>
      </w:r>
      <w:r w:rsidRPr="00186901"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  <w:t>Wearing eye goggles in procedures where blood splash is anticipated</w:t>
      </w:r>
    </w:p>
    <w:p w:rsidR="004208D4" w:rsidRPr="00186901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</w:pPr>
      <w:r w:rsidRPr="00186901">
        <w:rPr>
          <w:rFonts w:ascii="Raleway" w:eastAsia="Times New Roman" w:hAnsi="Raleway" w:cs="Times New Roman"/>
          <w:color w:val="333333"/>
          <w:sz w:val="28"/>
          <w:szCs w:val="20"/>
        </w:rPr>
        <w:object w:dxaOrig="405" w:dyaOrig="345">
          <v:shape id="_x0000_i1162" type="#_x0000_t75" style="width:20.25pt;height:17.25pt" o:ole="">
            <v:imagedata r:id="rId4" o:title=""/>
          </v:shape>
          <w:control r:id="rId18" w:name="DefaultOcxName22" w:shapeid="_x0000_i1162"/>
        </w:object>
      </w:r>
      <w:r w:rsidRPr="00186901"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  <w:t>Recapping of needles after injection before disposal</w:t>
      </w:r>
    </w:p>
    <w:p w:rsidR="004208D4" w:rsidRPr="00186901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</w:pPr>
      <w:r w:rsidRPr="00186901">
        <w:rPr>
          <w:rFonts w:ascii="Raleway" w:eastAsia="Times New Roman" w:hAnsi="Raleway" w:cs="Times New Roman"/>
          <w:color w:val="333333"/>
          <w:sz w:val="28"/>
          <w:szCs w:val="20"/>
        </w:rPr>
        <w:object w:dxaOrig="405" w:dyaOrig="345">
          <v:shape id="_x0000_i1165" type="#_x0000_t75" style="width:20.25pt;height:17.25pt" o:ole="">
            <v:imagedata r:id="rId4" o:title=""/>
          </v:shape>
          <w:control r:id="rId19" w:name="DefaultOcxName32" w:shapeid="_x0000_i1165"/>
        </w:object>
      </w:r>
      <w:r w:rsidRPr="00186901">
        <w:rPr>
          <w:rFonts w:ascii="Raleway" w:eastAsia="Times New Roman" w:hAnsi="Raleway" w:cs="Times New Roman"/>
          <w:color w:val="333333"/>
          <w:sz w:val="28"/>
          <w:szCs w:val="20"/>
          <w:lang w:eastAsia="en-GB"/>
        </w:rPr>
        <w:t>Only 1 and 3 are correct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68" type="#_x0000_t75" style="width:20.25pt;height:17.25pt" o:ole="">
            <v:imagedata r:id="rId4" o:title=""/>
          </v:shape>
          <w:control r:id="rId20" w:name="DefaultOcxName42" w:shapeid="_x0000_i116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 xml:space="preserve">None of the </w:t>
      </w:r>
      <w:proofErr w:type="spellStart"/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abov</w:t>
      </w:r>
      <w:proofErr w:type="spellEnd"/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 major aspect of a nation’s health promotion and prevention objectives can be influenced directly by what does and does not occur in the school setting. This statement is credited to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6"/>
          <w:szCs w:val="20"/>
        </w:rPr>
        <w:object w:dxaOrig="405" w:dyaOrig="345">
          <v:shape id="_x0000_i1171" type="#_x0000_t75" style="width:20.25pt;height:17.25pt" o:ole="">
            <v:imagedata r:id="rId4" o:title=""/>
          </v:shape>
          <w:control r:id="rId21" w:name="DefaultOcxName7" w:shapeid="_x0000_i1171"/>
        </w:object>
      </w:r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 xml:space="preserve">Alan </w:t>
      </w:r>
      <w:proofErr w:type="spellStart"/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>Foller</w:t>
      </w:r>
      <w:proofErr w:type="spellEnd"/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 xml:space="preserve"> (1966)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6"/>
          <w:szCs w:val="20"/>
        </w:rPr>
        <w:object w:dxaOrig="405" w:dyaOrig="345">
          <v:shape id="_x0000_i1174" type="#_x0000_t75" style="width:20.25pt;height:17.25pt" o:ole="">
            <v:imagedata r:id="rId4" o:title=""/>
          </v:shape>
          <w:control r:id="rId22" w:name="DefaultOcxName13" w:shapeid="_x0000_i1174"/>
        </w:object>
      </w:r>
      <w:r w:rsidR="00186901"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 xml:space="preserve"> Alan </w:t>
      </w:r>
      <w:proofErr w:type="spellStart"/>
      <w:r w:rsidR="00186901"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>Foller</w:t>
      </w:r>
      <w:proofErr w:type="spellEnd"/>
      <w:r w:rsidR="00186901"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 xml:space="preserve"> (1966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6"/>
          <w:szCs w:val="20"/>
        </w:rPr>
        <w:object w:dxaOrig="405" w:dyaOrig="345">
          <v:shape id="_x0000_i1177" type="#_x0000_t75" style="width:20.25pt;height:17.25pt" o:ole="">
            <v:imagedata r:id="rId4" o:title=""/>
          </v:shape>
          <w:control r:id="rId23" w:name="DefaultOcxName23" w:shapeid="_x0000_i1177"/>
        </w:object>
      </w:r>
      <w:proofErr w:type="spellStart"/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>Adamu</w:t>
      </w:r>
      <w:proofErr w:type="spellEnd"/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 xml:space="preserve"> </w:t>
      </w:r>
      <w:proofErr w:type="spellStart"/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>Adamu</w:t>
      </w:r>
      <w:proofErr w:type="spellEnd"/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 xml:space="preserve"> 2020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6"/>
          <w:szCs w:val="20"/>
        </w:rPr>
        <w:object w:dxaOrig="405" w:dyaOrig="345">
          <v:shape id="_x0000_i1452" type="#_x0000_t75" style="width:20.25pt;height:17.25pt" o:ole="">
            <v:imagedata r:id="rId4" o:title=""/>
          </v:shape>
          <w:control r:id="rId24" w:name="DefaultOcxName33" w:shapeid="_x0000_i1452"/>
        </w:object>
      </w:r>
      <w:r w:rsidRPr="003D360D">
        <w:rPr>
          <w:rFonts w:ascii="Raleway" w:eastAsia="Times New Roman" w:hAnsi="Raleway" w:cs="Times New Roman"/>
          <w:color w:val="333333"/>
          <w:sz w:val="26"/>
          <w:szCs w:val="20"/>
          <w:lang w:eastAsia="en-GB"/>
        </w:rPr>
        <w:t>Guinness and Wiseman (2000)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183" type="#_x0000_t75" style="width:20.25pt;height:17.25pt" o:ole="">
            <v:imagedata r:id="rId4" o:title=""/>
          </v:shape>
          <w:control r:id="rId25" w:name="DefaultOcxName43" w:shapeid="_x0000_i1183"/>
        </w:object>
      </w:r>
      <w:r w:rsidRPr="003D360D"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  <w:t>Lalonde (1854)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Which is not a component of FRESH strategy?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66" type="#_x0000_t75" style="width:20.25pt;height:17.25pt" o:ole="">
            <v:imagedata r:id="rId4" o:title=""/>
          </v:shape>
          <w:control r:id="rId26" w:name="DefaultOcxName8" w:shapeid="_x0000_i1466"/>
        </w:object>
      </w:r>
      <w:r w:rsidRPr="003D360D"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  <w:t>Skill-based Health Education (SBHE)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4"/>
          <w:szCs w:val="20"/>
        </w:rPr>
        <w:object w:dxaOrig="405" w:dyaOrig="345">
          <v:shape id="_x0000_i1473" type="#_x0000_t75" style="width:20.25pt;height:17.25pt" o:ole="">
            <v:imagedata r:id="rId13" o:title=""/>
          </v:shape>
          <w:control r:id="rId27" w:name="DefaultOcxName14" w:shapeid="_x0000_i1473"/>
        </w:object>
      </w:r>
      <w:r w:rsidRPr="003D360D"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  <w:t>School Health Services (SHS)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4"/>
          <w:szCs w:val="20"/>
        </w:rPr>
        <w:object w:dxaOrig="405" w:dyaOrig="345">
          <v:shape id="_x0000_i1192" type="#_x0000_t75" style="width:20.25pt;height:17.25pt" o:ole="">
            <v:imagedata r:id="rId4" o:title=""/>
          </v:shape>
          <w:control r:id="rId28" w:name="DefaultOcxName24" w:shapeid="_x0000_i1192"/>
        </w:object>
      </w:r>
      <w:r w:rsidRPr="003D360D"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  <w:t>School-based Nutrition and Health Services</w:t>
      </w:r>
    </w:p>
    <w:p w:rsidR="004208D4" w:rsidRPr="003D360D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</w:pPr>
      <w:r w:rsidRPr="003D360D">
        <w:rPr>
          <w:rFonts w:ascii="Raleway" w:eastAsia="Times New Roman" w:hAnsi="Raleway" w:cs="Times New Roman"/>
          <w:color w:val="333333"/>
          <w:sz w:val="24"/>
          <w:szCs w:val="20"/>
        </w:rPr>
        <w:object w:dxaOrig="405" w:dyaOrig="345">
          <v:shape id="_x0000_i1195" type="#_x0000_t75" style="width:20.25pt;height:17.25pt" o:ole="">
            <v:imagedata r:id="rId4" o:title=""/>
          </v:shape>
          <w:control r:id="rId29" w:name="DefaultOcxName34" w:shapeid="_x0000_i1195"/>
        </w:object>
      </w:r>
      <w:r w:rsidRPr="003D360D">
        <w:rPr>
          <w:rFonts w:ascii="Raleway" w:eastAsia="Times New Roman" w:hAnsi="Raleway" w:cs="Times New Roman"/>
          <w:color w:val="333333"/>
          <w:sz w:val="24"/>
          <w:szCs w:val="20"/>
          <w:lang w:eastAsia="en-GB"/>
        </w:rPr>
        <w:t>School Health Policies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lastRenderedPageBreak/>
        <w:object w:dxaOrig="405" w:dyaOrig="345">
          <v:shape id="_x0000_i1198" type="#_x0000_t75" style="width:20.25pt;height:17.25pt" o:ole="">
            <v:imagedata r:id="rId4" o:title=""/>
          </v:shape>
          <w:control r:id="rId30" w:name="DefaultOcxName44" w:shapeid="_x0000_i119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Water, Sanitation and Environment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Principles of Control of Communicable diseases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74" type="#_x0000_t75" style="width:20.25pt;height:17.25pt" o:ole="">
            <v:imagedata r:id="rId13" o:title=""/>
          </v:shape>
          <w:control r:id="rId31" w:name="DefaultOcxName9" w:shapeid="_x0000_i1474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Early detection and diagnosis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77" type="#_x0000_t75" style="width:20.25pt;height:17.25pt" o:ole="">
            <v:imagedata r:id="rId13" o:title=""/>
          </v:shape>
          <w:control r:id="rId32" w:name="DefaultOcxName15" w:shapeid="_x0000_i147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Isolation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2" type="#_x0000_t75" style="width:20.25pt;height:17.25pt" o:ole="">
            <v:imagedata r:id="rId4" o:title=""/>
          </v:shape>
          <w:control r:id="rId33" w:name="DefaultOcxName25" w:shapeid="_x0000_i1482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Contact tracing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1" type="#_x0000_t75" style="width:20.25pt;height:17.25pt" o:ole="">
            <v:imagedata r:id="rId4" o:title=""/>
          </v:shape>
          <w:control r:id="rId34" w:name="DefaultOcxName35" w:shapeid="_x0000_i1481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All options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76" type="#_x0000_t75" style="width:20.25pt;height:17.25pt" o:ole="">
            <v:imagedata r:id="rId13" o:title=""/>
          </v:shape>
          <w:control r:id="rId35" w:name="DefaultOcxName45" w:shapeid="_x0000_i1476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 xml:space="preserve">Only option 1 and 2 are </w:t>
      </w:r>
      <w:proofErr w:type="spellStart"/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correc</w:t>
      </w:r>
      <w:proofErr w:type="spellEnd"/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Which of these denotes surveillance activity where a health care facility is selected for a specific surveillance activity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16" type="#_x0000_t75" style="width:20.25pt;height:17.25pt" o:ole="">
            <v:imagedata r:id="rId4" o:title=""/>
          </v:shape>
          <w:control r:id="rId36" w:name="DefaultOcxName10" w:shapeid="_x0000_i1216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Active Surveillance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4" type="#_x0000_t75" style="width:20.25pt;height:17.25pt" o:ole="">
            <v:imagedata r:id="rId4" o:title=""/>
          </v:shape>
          <w:control r:id="rId37" w:name="DefaultOcxName16" w:shapeid="_x0000_i1484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Syndromic Surveillance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3" type="#_x0000_t75" style="width:20.25pt;height:17.25pt" o:ole="">
            <v:imagedata r:id="rId4" o:title=""/>
          </v:shape>
          <w:control r:id="rId38" w:name="DefaultOcxName26" w:shapeid="_x0000_i148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Event based Surveillance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5" type="#_x0000_t75" style="width:20.25pt;height:17.25pt" o:ole="">
            <v:imagedata r:id="rId13" o:title=""/>
          </v:shape>
          <w:control r:id="rId39" w:name="DefaultOcxName36" w:shapeid="_x0000_i1485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Sentinel Surveillance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28" type="#_x0000_t75" style="width:20.25pt;height:17.25pt" o:ole="">
            <v:imagedata r:id="rId4" o:title=""/>
          </v:shape>
          <w:control r:id="rId40" w:name="DefaultOcxName46" w:shapeid="_x0000_i122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 xml:space="preserve">Passive </w:t>
      </w:r>
      <w:proofErr w:type="spellStart"/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Surveillan</w:t>
      </w:r>
      <w:proofErr w:type="spellEnd"/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School Health Services do not provide benefit to the following except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6" type="#_x0000_t75" style="width:20.25pt;height:17.25pt" o:ole="">
            <v:imagedata r:id="rId13" o:title=""/>
          </v:shape>
          <w:control r:id="rId41" w:name="DefaultOcxName18" w:shapeid="_x0000_i1486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Community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7" type="#_x0000_t75" style="width:20.25pt;height:17.25pt" o:ole="">
            <v:imagedata r:id="rId13" o:title=""/>
          </v:shape>
          <w:control r:id="rId42" w:name="DefaultOcxName17" w:shapeid="_x0000_i148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Teachers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8" type="#_x0000_t75" style="width:20.25pt;height:17.25pt" o:ole="">
            <v:imagedata r:id="rId13" o:title=""/>
          </v:shape>
          <w:control r:id="rId43" w:name="DefaultOcxName27" w:shapeid="_x0000_i148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Students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40" type="#_x0000_t75" style="width:20.25pt;height:17.25pt" o:ole="">
            <v:imagedata r:id="rId4" o:title=""/>
          </v:shape>
          <w:control r:id="rId44" w:name="DefaultOcxName37" w:shapeid="_x0000_i1240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All of the above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43" type="#_x0000_t75" style="width:20.25pt;height:17.25pt" o:ole="">
            <v:imagedata r:id="rId4" o:title=""/>
          </v:shape>
          <w:control r:id="rId45" w:name="DefaultOcxName47" w:shapeid="_x0000_i124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None of the above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Extended School Health Services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89" type="#_x0000_t75" style="width:20.25pt;height:17.25pt" o:ole="">
            <v:imagedata r:id="rId4" o:title=""/>
          </v:shape>
          <w:control r:id="rId46" w:name="DefaultOcxName20" w:shapeid="_x0000_i1489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Should be the sole responsibility of the school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49" type="#_x0000_t75" style="width:20.25pt;height:17.25pt" o:ole="">
            <v:imagedata r:id="rId4" o:title=""/>
          </v:shape>
          <w:control r:id="rId47" w:name="DefaultOcxName19" w:shapeid="_x0000_i1249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Other community structures should not put in their resources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0" type="#_x0000_t75" style="width:20.25pt;height:17.25pt" o:ole="">
            <v:imagedata r:id="rId13" o:title=""/>
          </v:shape>
          <w:control r:id="rId48" w:name="DefaultOcxName28" w:shapeid="_x0000_i1490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Should not be the sole responsibility of the school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55" type="#_x0000_t75" style="width:20.25pt;height:17.25pt" o:ole="">
            <v:imagedata r:id="rId4" o:title=""/>
          </v:shape>
          <w:control r:id="rId49" w:name="DefaultOcxName38" w:shapeid="_x0000_i1255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All the above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58" type="#_x0000_t75" style="width:20.25pt;height:17.25pt" o:ole="">
            <v:imagedata r:id="rId4" o:title=""/>
          </v:shape>
          <w:control r:id="rId50" w:name="DefaultOcxName48" w:shapeid="_x0000_i125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None of the above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Why should education and health policy makers collaborate?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61" type="#_x0000_t75" style="width:20.25pt;height:17.25pt" o:ole="">
            <v:imagedata r:id="rId4" o:title=""/>
          </v:shape>
          <w:control r:id="rId51" w:name="DefaultOcxName30" w:shapeid="_x0000_i1261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Education and health are separate entities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1" type="#_x0000_t75" style="width:20.25pt;height:17.25pt" o:ole="">
            <v:imagedata r:id="rId13" o:title=""/>
          </v:shape>
          <w:control r:id="rId52" w:name="DefaultOcxName110" w:shapeid="_x0000_i1491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There are huge socioeconomic benefits when the two sectors work together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67" type="#_x0000_t75" style="width:20.25pt;height:17.25pt" o:ole="">
            <v:imagedata r:id="rId4" o:title=""/>
          </v:shape>
          <w:control r:id="rId53" w:name="DefaultOcxName29" w:shapeid="_x0000_i126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Good education does not necessarily translate to better health outcomes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70" type="#_x0000_t75" style="width:20.25pt;height:17.25pt" o:ole="">
            <v:imagedata r:id="rId4" o:title=""/>
          </v:shape>
          <w:control r:id="rId54" w:name="DefaultOcxName39" w:shapeid="_x0000_i1270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Good health does not necessarily result in better educational achievement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73" type="#_x0000_t75" style="width:20.25pt;height:17.25pt" o:ole="">
            <v:imagedata r:id="rId4" o:title=""/>
          </v:shape>
          <w:control r:id="rId55" w:name="DefaultOcxName49" w:shapeid="_x0000_i127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All of the above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Dental hygiene entails the following except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2" type="#_x0000_t75" style="width:20.25pt;height:17.25pt" o:ole="">
            <v:imagedata r:id="rId4" o:title=""/>
          </v:shape>
          <w:control r:id="rId56" w:name="DefaultOcxName40" w:shapeid="_x0000_i1492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Brushing with fluoride-based tooth paste using the vertical technique at most twice a day in the morning before breakfast and at night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3" type="#_x0000_t75" style="width:20.25pt;height:17.25pt" o:ole="">
            <v:imagedata r:id="rId13" o:title=""/>
          </v:shape>
          <w:control r:id="rId57" w:name="DefaultOcxName111" w:shapeid="_x0000_i149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 xml:space="preserve">Brushing with </w:t>
      </w:r>
      <w:r w:rsidR="00910417"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non-fluoride</w: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-based tooth paste using the vertical technique at least twice a day in the morning before breakfast and at night after dinner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lastRenderedPageBreak/>
        <w:object w:dxaOrig="405" w:dyaOrig="345">
          <v:shape id="_x0000_i1494" type="#_x0000_t75" style="width:20.25pt;height:17.25pt" o:ole="">
            <v:imagedata r:id="rId13" o:title=""/>
          </v:shape>
          <w:control r:id="rId58" w:name="DefaultOcxName210" w:shapeid="_x0000_i1494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 xml:space="preserve">Brushing with </w:t>
      </w:r>
      <w:proofErr w:type="spellStart"/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non fluoride</w:t>
      </w:r>
      <w:proofErr w:type="spellEnd"/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-based tooth paste using the horizontal technique at least twice a day in the morning before breakfast and at night before dinner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5" type="#_x0000_t75" style="width:20.25pt;height:17.25pt" o:ole="">
            <v:imagedata r:id="rId13" o:title=""/>
          </v:shape>
          <w:control r:id="rId59" w:name="DefaultOcxName310" w:shapeid="_x0000_i1495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Brushing with a fluoride-based tooth paste using the horizontal technique at least twice a day-in the morning after breakfast and at night before bedtime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88" type="#_x0000_t75" style="width:20.25pt;height:17.25pt" o:ole="">
            <v:imagedata r:id="rId4" o:title=""/>
          </v:shape>
          <w:control r:id="rId60" w:name="DefaultOcxName410" w:shapeid="_x0000_i128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Brushing with any available tooth paste using the up-down approach at least twice a day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One of these is not a function of SBHC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91" type="#_x0000_t75" style="width:20.25pt;height:17.25pt" o:ole="">
            <v:imagedata r:id="rId4" o:title=""/>
          </v:shape>
          <w:control r:id="rId61" w:name="DefaultOcxName50" w:shapeid="_x0000_i1291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Screening for STIs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7" type="#_x0000_t75" style="width:20.25pt;height:17.25pt" o:ole="">
            <v:imagedata r:id="rId13" o:title=""/>
          </v:shape>
          <w:control r:id="rId62" w:name="DefaultOcxName112" w:shapeid="_x0000_i149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 xml:space="preserve">PET </w:t>
      </w:r>
      <w:proofErr w:type="gramStart"/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Scan</w:t>
      </w:r>
      <w:proofErr w:type="gramEnd"/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297" type="#_x0000_t75" style="width:20.25pt;height:17.25pt" o:ole="">
            <v:imagedata r:id="rId4" o:title=""/>
          </v:shape>
          <w:control r:id="rId63" w:name="DefaultOcxName211" w:shapeid="_x0000_i129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Primary Services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00" type="#_x0000_t75" style="width:20.25pt;height:17.25pt" o:ole="">
            <v:imagedata r:id="rId4" o:title=""/>
          </v:shape>
          <w:control r:id="rId64" w:name="DefaultOcxName311" w:shapeid="_x0000_i1300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Counselling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03" type="#_x0000_t75" style="width:20.25pt;height:17.25pt" o:ole="">
            <v:imagedata r:id="rId4" o:title=""/>
          </v:shape>
          <w:control r:id="rId65" w:name="DefaultOcxName411" w:shapeid="_x0000_i130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Treatment of minor illnesses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The promotion of health (HP) in school is important because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8" type="#_x0000_t75" style="width:20.25pt;height:17.25pt" o:ole="">
            <v:imagedata r:id="rId13" o:title=""/>
          </v:shape>
          <w:control r:id="rId66" w:name="DefaultOcxName51" w:shapeid="_x0000_i149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It enables youngsters to avoid risky behaviours and therefore achieve better learning outcomes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99" type="#_x0000_t75" style="width:20.25pt;height:17.25pt" o:ole="">
            <v:imagedata r:id="rId13" o:title=""/>
          </v:shape>
          <w:control r:id="rId67" w:name="DefaultOcxName113" w:shapeid="_x0000_i1499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Health promotion enables school population learn more effectively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00" type="#_x0000_t75" style="width:20.25pt;height:17.25pt" o:ole="">
            <v:imagedata r:id="rId13" o:title=""/>
          </v:shape>
          <w:control r:id="rId68" w:name="DefaultOcxName212" w:shapeid="_x0000_i1500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HP assists schools to meet the goal of education and by implication improve health outcomes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15" type="#_x0000_t75" style="width:20.25pt;height:17.25pt" o:ole="">
            <v:imagedata r:id="rId4" o:title=""/>
          </v:shape>
          <w:control r:id="rId69" w:name="DefaultOcxName312" w:shapeid="_x0000_i1315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All of the above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18" type="#_x0000_t75" style="width:20.25pt;height:17.25pt" o:ole="">
            <v:imagedata r:id="rId4" o:title=""/>
          </v:shape>
          <w:control r:id="rId70" w:name="DefaultOcxName412" w:shapeid="_x0000_i1318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Only option 1 and 2 are correct</w:t>
      </w:r>
    </w:p>
    <w:p w:rsidR="004208D4" w:rsidRPr="004208D4" w:rsidRDefault="004208D4" w:rsidP="004208D4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4208D4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Methods of teaching Health Education except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01" type="#_x0000_t75" style="width:20.25pt;height:17.25pt" o:ole="">
            <v:imagedata r:id="rId13" o:title=""/>
          </v:shape>
          <w:control r:id="rId71" w:name="DefaultOcxName52" w:shapeid="_x0000_i1501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Observatory learning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24" type="#_x0000_t75" style="width:20.25pt;height:17.25pt" o:ole="">
            <v:imagedata r:id="rId4" o:title=""/>
          </v:shape>
          <w:control r:id="rId72" w:name="DefaultOcxName114" w:shapeid="_x0000_i1324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Demonstration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27" type="#_x0000_t75" style="width:20.25pt;height:17.25pt" o:ole="">
            <v:imagedata r:id="rId4" o:title=""/>
          </v:shape>
          <w:control r:id="rId73" w:name="DefaultOcxName213" w:shapeid="_x0000_i1327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Activity-oriented learning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30" type="#_x0000_t75" style="width:20.25pt;height:17.25pt" o:ole="">
            <v:imagedata r:id="rId4" o:title=""/>
          </v:shape>
          <w:control r:id="rId74" w:name="DefaultOcxName313" w:shapeid="_x0000_i1330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Use of audio</w:t>
      </w:r>
      <w:r w:rsidR="00450603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-</w: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visual</w:t>
      </w:r>
    </w:p>
    <w:p w:rsidR="004208D4" w:rsidRPr="004208D4" w:rsidRDefault="004208D4" w:rsidP="004208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4208D4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33" type="#_x0000_t75" style="width:20.25pt;height:17.25pt" o:ole="">
            <v:imagedata r:id="rId4" o:title=""/>
          </v:shape>
          <w:control r:id="rId75" w:name="DefaultOcxName413" w:shapeid="_x0000_i1333"/>
        </w:object>
      </w:r>
      <w:r w:rsidRPr="004208D4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Models</w:t>
      </w:r>
    </w:p>
    <w:p w:rsidR="001F14C5" w:rsidRPr="001F14C5" w:rsidRDefault="001F14C5" w:rsidP="001F14C5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F14C5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One of these is a direct method of Nutritional Status Assessment (NSA)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04" type="#_x0000_t75" style="width:20.25pt;height:17.25pt" o:ole="">
            <v:imagedata r:id="rId4" o:title=""/>
          </v:shape>
          <w:control r:id="rId76" w:name="DefaultOcxName53" w:shapeid="_x0000_i1504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MUAC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05" type="#_x0000_t75" style="width:20.25pt;height:17.25pt" o:ole="">
            <v:imagedata r:id="rId13" o:title=""/>
          </v:shape>
          <w:control r:id="rId77" w:name="DefaultOcxName115" w:shapeid="_x0000_i1505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Biochemical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42" type="#_x0000_t75" style="width:20.25pt;height:17.25pt" o:ole="">
            <v:imagedata r:id="rId4" o:title=""/>
          </v:shape>
          <w:control r:id="rId78" w:name="DefaultOcxName214" w:shapeid="_x0000_i1342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Fortification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45" type="#_x0000_t75" style="width:20.25pt;height:17.25pt" o:ole="">
            <v:imagedata r:id="rId4" o:title=""/>
          </v:shape>
          <w:control r:id="rId79" w:name="DefaultOcxName314" w:shapeid="_x0000_i1345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Under 5 Mortality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48" type="#_x0000_t75" style="width:20.25pt;height:17.25pt" o:ole="">
            <v:imagedata r:id="rId4" o:title=""/>
          </v:shape>
          <w:control r:id="rId80" w:name="DefaultOcxName414" w:shapeid="_x0000_i1348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Agricultural practices in a community</w:t>
      </w:r>
    </w:p>
    <w:p w:rsidR="001F14C5" w:rsidRPr="001F14C5" w:rsidRDefault="001F14C5" w:rsidP="001F14C5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F14C5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Which of the following is a chronic form of Malnutrition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07" type="#_x0000_t75" style="width:20.25pt;height:17.25pt" o:ole="">
            <v:imagedata r:id="rId13" o:title=""/>
          </v:shape>
          <w:control r:id="rId81" w:name="DefaultOcxName54" w:shapeid="_x0000_i1507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Stunting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2" type="#_x0000_t75" style="width:20.25pt;height:17.25pt" o:ole="">
            <v:imagedata r:id="rId13" o:title=""/>
          </v:shape>
          <w:control r:id="rId82" w:name="DefaultOcxName116" w:shapeid="_x0000_i1512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Wasting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09" type="#_x0000_t75" style="width:20.25pt;height:17.25pt" o:ole="">
            <v:imagedata r:id="rId13" o:title=""/>
          </v:shape>
          <w:control r:id="rId83" w:name="DefaultOcxName215" w:shapeid="_x0000_i1509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Underweight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0" type="#_x0000_t75" style="width:20.25pt;height:17.25pt" o:ole="">
            <v:imagedata r:id="rId4" o:title=""/>
          </v:shape>
          <w:control r:id="rId84" w:name="DefaultOcxName315" w:shapeid="_x0000_i1510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Marasmus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1" type="#_x0000_t75" style="width:20.25pt;height:17.25pt" o:ole="">
            <v:imagedata r:id="rId4" o:title=""/>
          </v:shape>
          <w:control r:id="rId85" w:name="DefaultOcxName415" w:shapeid="_x0000_i1511"/>
        </w:object>
      </w:r>
      <w:proofErr w:type="spellStart"/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Kwashiokor</w:t>
      </w:r>
      <w:proofErr w:type="spellEnd"/>
    </w:p>
    <w:p w:rsidR="001F14C5" w:rsidRPr="001F14C5" w:rsidRDefault="001F14C5" w:rsidP="001F14C5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F14C5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Which of the following statements is true?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4" type="#_x0000_t75" style="width:20.25pt;height:17.25pt" o:ole="">
            <v:imagedata r:id="rId4" o:title=""/>
          </v:shape>
          <w:control r:id="rId86" w:name="DefaultOcxName55" w:shapeid="_x0000_i1514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Ideal SHP should dis-integrate the services of Psychologists, Parents, Administrators, School Nurse and School Physician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lastRenderedPageBreak/>
        <w:object w:dxaOrig="405" w:dyaOrig="345">
          <v:shape id="_x0000_i1369" type="#_x0000_t75" style="width:20.25pt;height:17.25pt" o:ole="">
            <v:imagedata r:id="rId4" o:title=""/>
          </v:shape>
          <w:control r:id="rId87" w:name="DefaultOcxName117" w:shapeid="_x0000_i1369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Ideal SHP should employ the services of Psychologists, Parents, Administrators, School Nurse and School Physician as Stand-alone services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5" type="#_x0000_t75" style="width:20.25pt;height:17.25pt" o:ole="">
            <v:imagedata r:id="rId4" o:title=""/>
          </v:shape>
          <w:control r:id="rId88" w:name="DefaultOcxName216" w:shapeid="_x0000_i1515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Ideal SHP should integrate the services of Psychologists, Parents, Administrators, School Nurse and School Physician but not Special Education Specialist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6" type="#_x0000_t75" style="width:20.25pt;height:17.25pt" o:ole="">
            <v:imagedata r:id="rId13" o:title=""/>
          </v:shape>
          <w:control r:id="rId89" w:name="DefaultOcxName316" w:shapeid="_x0000_i1516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Ideal SHP should integrate the services of Psychologists, Parents, Administrators, School Nurse, School Physician and Special Education Specialist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78" type="#_x0000_t75" style="width:20.25pt;height:17.25pt" o:ole="">
            <v:imagedata r:id="rId4" o:title=""/>
          </v:shape>
          <w:control r:id="rId90" w:name="DefaultOcxName416" w:shapeid="_x0000_i1378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Ideal SHP should integrate the services of Special Education Specialists only</w:t>
      </w:r>
    </w:p>
    <w:p w:rsidR="001F14C5" w:rsidRPr="001F14C5" w:rsidRDefault="001F14C5" w:rsidP="001F14C5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F14C5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Pupil Mental Health personnel include all except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81" type="#_x0000_t75" style="width:20.25pt;height:17.25pt" o:ole="">
            <v:imagedata r:id="rId4" o:title=""/>
          </v:shape>
          <w:control r:id="rId91" w:name="DefaultOcxName56" w:shapeid="_x0000_i1381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Psychologist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9" type="#_x0000_t75" style="width:20.25pt;height:17.25pt" o:ole="">
            <v:imagedata r:id="rId13" o:title=""/>
          </v:shape>
          <w:control r:id="rId92" w:name="DefaultOcxName118" w:shapeid="_x0000_i1519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Sociologist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387" type="#_x0000_t75" style="width:20.25pt;height:17.25pt" o:ole="">
            <v:imagedata r:id="rId4" o:title=""/>
          </v:shape>
          <w:control r:id="rId93" w:name="DefaultOcxName217" w:shapeid="_x0000_i1387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Counsellor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7" type="#_x0000_t75" style="width:20.25pt;height:17.25pt" o:ole="">
            <v:imagedata r:id="rId13" o:title=""/>
          </v:shape>
          <w:control r:id="rId94" w:name="DefaultOcxName317" w:shapeid="_x0000_i1517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Ergonomist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18" type="#_x0000_t75" style="width:20.25pt;height:17.25pt" o:ole="">
            <v:imagedata r:id="rId13" o:title=""/>
          </v:shape>
          <w:control r:id="rId95" w:name="DefaultOcxName417" w:shapeid="_x0000_i1518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Therapist</w:t>
      </w:r>
    </w:p>
    <w:p w:rsidR="001F14C5" w:rsidRDefault="001F14C5" w:rsidP="001F14C5">
      <w:pPr>
        <w:pStyle w:val="Heading3"/>
        <w:shd w:val="clear" w:color="auto" w:fill="FFFFFF"/>
        <w:spacing w:line="308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07:15</w:t>
      </w:r>
    </w:p>
    <w:p w:rsidR="001F14C5" w:rsidRDefault="001F14C5" w:rsidP="001F14C5">
      <w:pPr>
        <w:pStyle w:val="Heading4"/>
        <w:spacing w:before="0" w:beforeAutospacing="0" w:after="0" w:afterAutospacing="0" w:line="308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Health Education seeks to achieve all except</w:t>
      </w:r>
    </w:p>
    <w:p w:rsidR="001F14C5" w:rsidRDefault="001F14C5" w:rsidP="001F14C5">
      <w:pPr>
        <w:rPr>
          <w:rFonts w:ascii="Raleway" w:hAnsi="Raleway" w:cs="Times New Roman"/>
          <w:color w:val="333333"/>
          <w:sz w:val="20"/>
          <w:szCs w:val="20"/>
        </w:rPr>
      </w:pPr>
      <w:r>
        <w:rPr>
          <w:rFonts w:ascii="Raleway" w:hAnsi="Raleway"/>
          <w:color w:val="333333"/>
          <w:sz w:val="20"/>
          <w:szCs w:val="20"/>
        </w:rPr>
        <w:object w:dxaOrig="405" w:dyaOrig="345">
          <v:shape id="_x0000_i1396" type="#_x0000_t75" style="width:20.25pt;height:17.25pt" o:ole="">
            <v:imagedata r:id="rId4" o:title=""/>
          </v:shape>
          <w:control r:id="rId96" w:name="DefaultOcxName57" w:shapeid="_x0000_i1396"/>
        </w:object>
      </w:r>
      <w:r>
        <w:rPr>
          <w:rStyle w:val="custom-control-description"/>
          <w:rFonts w:ascii="Raleway" w:hAnsi="Raleway"/>
          <w:color w:val="333333"/>
          <w:sz w:val="20"/>
          <w:szCs w:val="20"/>
        </w:rPr>
        <w:t>Reinforcing healthy behaviour</w:t>
      </w:r>
    </w:p>
    <w:p w:rsidR="001F14C5" w:rsidRDefault="001F14C5" w:rsidP="001F14C5">
      <w:pPr>
        <w:rPr>
          <w:rFonts w:ascii="Raleway" w:hAnsi="Raleway"/>
          <w:color w:val="333333"/>
          <w:sz w:val="20"/>
          <w:szCs w:val="20"/>
        </w:rPr>
      </w:pPr>
      <w:r>
        <w:rPr>
          <w:rFonts w:ascii="Raleway" w:hAnsi="Raleway"/>
          <w:color w:val="333333"/>
          <w:sz w:val="20"/>
          <w:szCs w:val="20"/>
        </w:rPr>
        <w:object w:dxaOrig="405" w:dyaOrig="345">
          <v:shape id="_x0000_i1520" type="#_x0000_t75" style="width:20.25pt;height:17.25pt" o:ole="">
            <v:imagedata r:id="rId13" o:title=""/>
          </v:shape>
          <w:control r:id="rId97" w:name="DefaultOcxName119" w:shapeid="_x0000_i1520"/>
        </w:object>
      </w:r>
      <w:r>
        <w:rPr>
          <w:rStyle w:val="custom-control-description"/>
          <w:rFonts w:ascii="Raleway" w:hAnsi="Raleway"/>
          <w:color w:val="333333"/>
          <w:sz w:val="20"/>
          <w:szCs w:val="20"/>
        </w:rPr>
        <w:t>Refraining from Starting an unhealthy behaviour</w:t>
      </w:r>
    </w:p>
    <w:p w:rsidR="001F14C5" w:rsidRDefault="001F14C5" w:rsidP="001F14C5">
      <w:pPr>
        <w:rPr>
          <w:rFonts w:ascii="Raleway" w:hAnsi="Raleway"/>
          <w:color w:val="333333"/>
          <w:sz w:val="20"/>
          <w:szCs w:val="20"/>
        </w:rPr>
      </w:pPr>
      <w:r>
        <w:rPr>
          <w:rFonts w:ascii="Raleway" w:hAnsi="Raleway"/>
          <w:color w:val="333333"/>
          <w:sz w:val="20"/>
          <w:szCs w:val="20"/>
        </w:rPr>
        <w:object w:dxaOrig="405" w:dyaOrig="345">
          <v:shape id="_x0000_i1402" type="#_x0000_t75" style="width:20.25pt;height:17.25pt" o:ole="">
            <v:imagedata r:id="rId4" o:title=""/>
          </v:shape>
          <w:control r:id="rId98" w:name="DefaultOcxName218" w:shapeid="_x0000_i1402"/>
        </w:object>
      </w:r>
      <w:r>
        <w:rPr>
          <w:rStyle w:val="custom-control-description"/>
          <w:rFonts w:ascii="Raleway" w:hAnsi="Raleway"/>
          <w:color w:val="333333"/>
          <w:sz w:val="20"/>
          <w:szCs w:val="20"/>
        </w:rPr>
        <w:t>Stopping an unhealthy behaviour</w:t>
      </w:r>
    </w:p>
    <w:p w:rsidR="001F14C5" w:rsidRDefault="001F14C5" w:rsidP="001F14C5">
      <w:pPr>
        <w:rPr>
          <w:rFonts w:ascii="Raleway" w:hAnsi="Raleway"/>
          <w:color w:val="333333"/>
          <w:sz w:val="20"/>
          <w:szCs w:val="20"/>
        </w:rPr>
      </w:pPr>
      <w:r>
        <w:rPr>
          <w:rFonts w:ascii="Raleway" w:hAnsi="Raleway"/>
          <w:color w:val="333333"/>
          <w:sz w:val="20"/>
          <w:szCs w:val="20"/>
        </w:rPr>
        <w:object w:dxaOrig="405" w:dyaOrig="345">
          <v:shape id="_x0000_i1521" type="#_x0000_t75" style="width:20.25pt;height:17.25pt" o:ole="">
            <v:imagedata r:id="rId13" o:title=""/>
          </v:shape>
          <w:control r:id="rId99" w:name="DefaultOcxName318" w:shapeid="_x0000_i1521"/>
        </w:object>
      </w:r>
      <w:r>
        <w:rPr>
          <w:rStyle w:val="custom-control-description"/>
          <w:rFonts w:ascii="Raleway" w:hAnsi="Raleway"/>
          <w:color w:val="333333"/>
          <w:sz w:val="20"/>
          <w:szCs w:val="20"/>
        </w:rPr>
        <w:t>Enforcing a healthy behaviour</w:t>
      </w:r>
    </w:p>
    <w:p w:rsidR="001F14C5" w:rsidRDefault="001F14C5" w:rsidP="001F14C5">
      <w:pPr>
        <w:rPr>
          <w:rFonts w:ascii="Raleway" w:hAnsi="Raleway"/>
          <w:color w:val="333333"/>
          <w:sz w:val="20"/>
          <w:szCs w:val="20"/>
        </w:rPr>
      </w:pPr>
      <w:r>
        <w:rPr>
          <w:rFonts w:ascii="Raleway" w:hAnsi="Raleway"/>
          <w:color w:val="333333"/>
          <w:sz w:val="20"/>
          <w:szCs w:val="20"/>
        </w:rPr>
        <w:object w:dxaOrig="405" w:dyaOrig="345">
          <v:shape id="_x0000_i1408" type="#_x0000_t75" style="width:20.25pt;height:17.25pt" o:ole="">
            <v:imagedata r:id="rId4" o:title=""/>
          </v:shape>
          <w:control r:id="rId100" w:name="DefaultOcxName418" w:shapeid="_x0000_i1408"/>
        </w:object>
      </w:r>
      <w:r>
        <w:rPr>
          <w:rStyle w:val="custom-control-description"/>
          <w:rFonts w:ascii="Raleway" w:hAnsi="Raleway"/>
          <w:color w:val="333333"/>
          <w:sz w:val="20"/>
          <w:szCs w:val="20"/>
        </w:rPr>
        <w:t>None of the above</w:t>
      </w:r>
    </w:p>
    <w:p w:rsidR="001F14C5" w:rsidRPr="001F14C5" w:rsidRDefault="001F14C5" w:rsidP="001F14C5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1F14C5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Issues discussed under Student Assistance Programme include all except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411" type="#_x0000_t75" style="width:20.25pt;height:17.25pt" o:ole="">
            <v:imagedata r:id="rId4" o:title=""/>
          </v:shape>
          <w:control r:id="rId101" w:name="DefaultOcxName58" w:shapeid="_x0000_i1411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Substance abuse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25" type="#_x0000_t75" style="width:20.25pt;height:17.25pt" o:ole="">
            <v:imagedata r:id="rId4" o:title=""/>
          </v:shape>
          <w:control r:id="rId102" w:name="DefaultOcxName120" w:shapeid="_x0000_i1525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School absenteeism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26" type="#_x0000_t75" style="width:20.25pt;height:17.25pt" o:ole="">
            <v:imagedata r:id="rId4" o:title=""/>
          </v:shape>
          <w:control r:id="rId103" w:name="DefaultOcxName219" w:shapeid="_x0000_i1526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Non-entry to school after treatment in a detoxification centre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23" type="#_x0000_t75" style="width:20.25pt;height:17.25pt" o:ole="">
            <v:imagedata r:id="rId13" o:title=""/>
          </v:shape>
          <w:control r:id="rId104" w:name="DefaultOcxName319" w:shapeid="_x0000_i1523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Difficulties of being a child of alcoholics</w:t>
      </w:r>
    </w:p>
    <w:p w:rsidR="001F14C5" w:rsidRPr="001F14C5" w:rsidRDefault="001F14C5" w:rsidP="001F14C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</w:pPr>
      <w:r w:rsidRPr="001F14C5">
        <w:rPr>
          <w:rFonts w:ascii="Raleway" w:eastAsia="Times New Roman" w:hAnsi="Raleway" w:cs="Times New Roman"/>
          <w:color w:val="333333"/>
          <w:sz w:val="20"/>
          <w:szCs w:val="20"/>
        </w:rPr>
        <w:object w:dxaOrig="405" w:dyaOrig="345">
          <v:shape id="_x0000_i1527" type="#_x0000_t75" style="width:20.25pt;height:17.25pt" o:ole="">
            <v:imagedata r:id="rId4" o:title=""/>
          </v:shape>
          <w:control r:id="rId105" w:name="DefaultOcxName419" w:shapeid="_x0000_i1527"/>
        </w:object>
      </w:r>
      <w:r w:rsidRPr="001F14C5">
        <w:rPr>
          <w:rFonts w:ascii="Raleway" w:eastAsia="Times New Roman" w:hAnsi="Raleway" w:cs="Times New Roman"/>
          <w:color w:val="333333"/>
          <w:sz w:val="20"/>
          <w:szCs w:val="20"/>
          <w:lang w:eastAsia="en-GB"/>
        </w:rPr>
        <w:t>Difficulties of being a child of divorced parents</w:t>
      </w:r>
    </w:p>
    <w:p w:rsidR="004208D4" w:rsidRDefault="004208D4">
      <w:pPr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16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8"/>
        <w:gridCol w:w="3832"/>
      </w:tblGrid>
      <w:tr w:rsidR="001F14C5" w:rsidRPr="001F14C5" w:rsidTr="001F14C5"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>Attempt</w:t>
            </w:r>
          </w:p>
        </w:tc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  <w:t>2</w:t>
            </w:r>
          </w:p>
        </w:tc>
      </w:tr>
      <w:tr w:rsidR="001F14C5" w:rsidRPr="001F14C5" w:rsidTr="001F14C5"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>Questions you got Wrong</w:t>
            </w:r>
            <w:r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  <w:t>13</w:t>
            </w:r>
          </w:p>
        </w:tc>
      </w:tr>
      <w:tr w:rsidR="001F14C5" w:rsidRPr="001F14C5" w:rsidTr="001F14C5"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>Questions you got right</w:t>
            </w:r>
            <w:r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  <w:t>7</w:t>
            </w:r>
          </w:p>
        </w:tc>
      </w:tr>
      <w:tr w:rsidR="001F14C5" w:rsidRPr="001F14C5" w:rsidTr="001F14C5"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>Total Number of Questions</w:t>
            </w:r>
            <w:r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  <w:t>20</w:t>
            </w:r>
          </w:p>
        </w:tc>
      </w:tr>
      <w:tr w:rsidR="001F14C5" w:rsidRPr="001F14C5" w:rsidTr="001F14C5"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>Your Score</w:t>
            </w:r>
            <w:r>
              <w:rPr>
                <w:rFonts w:ascii="Raleway" w:eastAsia="Times New Roman" w:hAnsi="Raleway" w:cs="Times New Roman"/>
                <w:b/>
                <w:bCs/>
                <w:color w:val="333333"/>
                <w:sz w:val="20"/>
                <w:szCs w:val="20"/>
                <w:lang w:eastAsia="en-GB"/>
              </w:rPr>
              <w:t xml:space="preserve"> 1,75</w:t>
            </w:r>
          </w:p>
        </w:tc>
        <w:tc>
          <w:tcPr>
            <w:tcW w:w="0" w:type="auto"/>
            <w:tcBorders>
              <w:top w:val="single" w:sz="6" w:space="0" w:color="DEE0E1"/>
            </w:tcBorders>
            <w:shd w:val="clear" w:color="auto" w:fill="FFFFFF"/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:rsidR="001F14C5" w:rsidRPr="001F14C5" w:rsidRDefault="001F14C5" w:rsidP="001F14C5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</w:pPr>
            <w:r w:rsidRPr="001F14C5">
              <w:rPr>
                <w:rFonts w:ascii="Raleway" w:eastAsia="Times New Roman" w:hAnsi="Raleway" w:cs="Times New Roman"/>
                <w:color w:val="333333"/>
                <w:sz w:val="20"/>
                <w:szCs w:val="20"/>
                <w:lang w:eastAsia="en-GB"/>
              </w:rPr>
              <w:t>1.75</w:t>
            </w:r>
          </w:p>
        </w:tc>
      </w:tr>
    </w:tbl>
    <w:p w:rsidR="001F14C5" w:rsidRPr="004208D4" w:rsidRDefault="001F14C5">
      <w:pPr>
        <w:rPr>
          <w:rFonts w:ascii="Times New Roman" w:hAnsi="Times New Roman" w:cs="Times New Roman"/>
          <w:b/>
          <w:sz w:val="24"/>
          <w:lang w:val="en-US"/>
        </w:rPr>
      </w:pPr>
    </w:p>
    <w:sectPr w:rsidR="001F14C5" w:rsidRPr="00420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4"/>
    <w:rsid w:val="00186901"/>
    <w:rsid w:val="001D7ECE"/>
    <w:rsid w:val="001F14C5"/>
    <w:rsid w:val="003B708A"/>
    <w:rsid w:val="003D360D"/>
    <w:rsid w:val="003F5CCF"/>
    <w:rsid w:val="004208D4"/>
    <w:rsid w:val="00450603"/>
    <w:rsid w:val="00576853"/>
    <w:rsid w:val="007E017A"/>
    <w:rsid w:val="00845B59"/>
    <w:rsid w:val="00910417"/>
    <w:rsid w:val="00914E1E"/>
    <w:rsid w:val="009B6A2D"/>
    <w:rsid w:val="00AD63EE"/>
    <w:rsid w:val="00B65406"/>
    <w:rsid w:val="00C0485D"/>
    <w:rsid w:val="00C05A72"/>
    <w:rsid w:val="00CD5931"/>
    <w:rsid w:val="00D17354"/>
    <w:rsid w:val="00D67269"/>
    <w:rsid w:val="00D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5:chartTrackingRefBased/>
  <w15:docId w15:val="{915EB5C6-D0F7-43D7-9DA9-92A3E65C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208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08D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ustom-control-description">
    <w:name w:val="custom-control-description"/>
    <w:basedOn w:val="DefaultParagraphFont"/>
    <w:rsid w:val="004208D4"/>
  </w:style>
  <w:style w:type="character" w:customStyle="1" w:styleId="Heading3Char">
    <w:name w:val="Heading 3 Char"/>
    <w:basedOn w:val="DefaultParagraphFont"/>
    <w:link w:val="Heading3"/>
    <w:uiPriority w:val="9"/>
    <w:semiHidden/>
    <w:rsid w:val="001F1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EE0E1"/>
            <w:right w:val="none" w:sz="0" w:space="0" w:color="auto"/>
          </w:divBdr>
        </w:div>
        <w:div w:id="602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62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9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2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7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3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8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1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07" Type="http://schemas.openxmlformats.org/officeDocument/2006/relationships/theme" Target="theme/theme1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7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fontTable" Target="fontTable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image" Target="media/image2.wmf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2022-09-02T01:45:00Z</dcterms:created>
  <dcterms:modified xsi:type="dcterms:W3CDTF">2022-09-03T22:55:00Z</dcterms:modified>
</cp:coreProperties>
</file>