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3076" w14:textId="77777777" w:rsidR="0042538C" w:rsidRPr="00BF76F5" w:rsidRDefault="0042538C" w:rsidP="008C1756">
      <w:pPr>
        <w:spacing w:before="120"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BF76F5">
        <w:rPr>
          <w:rFonts w:cstheme="minorHAnsi"/>
          <w:b/>
          <w:bCs/>
          <w:sz w:val="24"/>
          <w:szCs w:val="24"/>
        </w:rPr>
        <w:t>CONCEPT NOTE</w:t>
      </w:r>
    </w:p>
    <w:p w14:paraId="26DA7F80" w14:textId="0C9ABB36" w:rsidR="00C733C0" w:rsidRPr="00BF76F5" w:rsidRDefault="003F3DE6" w:rsidP="008C1756">
      <w:pPr>
        <w:spacing w:before="120"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BF76F5">
        <w:rPr>
          <w:rFonts w:cstheme="minorHAnsi"/>
          <w:b/>
          <w:bCs/>
          <w:sz w:val="24"/>
          <w:szCs w:val="24"/>
        </w:rPr>
        <w:t xml:space="preserve">Name of Activity: </w:t>
      </w:r>
      <w:r w:rsidR="00E95897">
        <w:rPr>
          <w:rFonts w:cstheme="minorHAnsi"/>
          <w:b/>
          <w:bCs/>
          <w:sz w:val="24"/>
          <w:szCs w:val="24"/>
        </w:rPr>
        <w:t>Conduct b</w:t>
      </w:r>
      <w:r w:rsidR="00C733C0" w:rsidRPr="00BF76F5">
        <w:rPr>
          <w:rFonts w:cstheme="minorHAnsi"/>
          <w:b/>
          <w:bCs/>
          <w:sz w:val="24"/>
          <w:szCs w:val="24"/>
        </w:rPr>
        <w:t>aseline assessment for PDOs and Intermediate indicators</w:t>
      </w:r>
      <w:r w:rsidR="003A5762">
        <w:rPr>
          <w:rFonts w:cstheme="minorHAnsi"/>
          <w:b/>
          <w:bCs/>
          <w:sz w:val="24"/>
          <w:szCs w:val="24"/>
        </w:rPr>
        <w:t xml:space="preserve"> of </w:t>
      </w:r>
      <w:proofErr w:type="spellStart"/>
      <w:r w:rsidR="003A5762" w:rsidRPr="00BF76F5">
        <w:rPr>
          <w:rFonts w:cstheme="minorHAnsi"/>
          <w:b/>
          <w:bCs/>
          <w:sz w:val="24"/>
          <w:szCs w:val="24"/>
        </w:rPr>
        <w:t>CoPREP</w:t>
      </w:r>
      <w:proofErr w:type="spellEnd"/>
      <w:r w:rsidR="003A5762">
        <w:rPr>
          <w:rFonts w:cstheme="minorHAnsi"/>
          <w:b/>
          <w:bCs/>
          <w:sz w:val="24"/>
          <w:szCs w:val="24"/>
        </w:rPr>
        <w:t xml:space="preserve"> project </w:t>
      </w:r>
      <w:r w:rsidR="00E95897">
        <w:rPr>
          <w:rFonts w:cstheme="minorHAnsi"/>
          <w:b/>
          <w:bCs/>
          <w:sz w:val="24"/>
          <w:szCs w:val="24"/>
        </w:rPr>
        <w:t>in the 36+1 States</w:t>
      </w:r>
    </w:p>
    <w:p w14:paraId="717E299F" w14:textId="13A00B25" w:rsidR="008D7C90" w:rsidRPr="007371A8" w:rsidRDefault="007371A8" w:rsidP="008C1756">
      <w:pPr>
        <w:shd w:val="clear" w:color="auto" w:fill="FFFFFF" w:themeFill="background1"/>
        <w:spacing w:before="120" w:after="12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371A8">
        <w:rPr>
          <w:rFonts w:cstheme="minorHAnsi"/>
          <w:b/>
          <w:bCs/>
          <w:sz w:val="24"/>
          <w:szCs w:val="24"/>
          <w:u w:val="single"/>
        </w:rPr>
        <w:t xml:space="preserve">Project </w:t>
      </w:r>
      <w:r w:rsidR="00C733C0" w:rsidRPr="007371A8">
        <w:rPr>
          <w:rFonts w:cstheme="minorHAnsi"/>
          <w:b/>
          <w:bCs/>
          <w:sz w:val="24"/>
          <w:szCs w:val="24"/>
          <w:u w:val="single"/>
        </w:rPr>
        <w:t>Background:</w:t>
      </w:r>
    </w:p>
    <w:p w14:paraId="73D3C17A" w14:textId="09EA06E2" w:rsidR="00B35079" w:rsidRDefault="00B35079" w:rsidP="007371A8">
      <w:pPr>
        <w:spacing w:line="360" w:lineRule="auto"/>
        <w:jc w:val="both"/>
        <w:rPr>
          <w:rFonts w:cstheme="minorHAnsi"/>
          <w:sz w:val="24"/>
          <w:szCs w:val="24"/>
        </w:rPr>
      </w:pPr>
      <w:r w:rsidRPr="00BF76F5">
        <w:rPr>
          <w:rFonts w:cstheme="minorHAnsi"/>
          <w:sz w:val="24"/>
          <w:szCs w:val="24"/>
        </w:rPr>
        <w:t xml:space="preserve">The recent outbreak of COVID-19 menace has become a worldwide pandemic and major public health problem with several countries of the world adopting extraordinary disease prevention and control measures to instantly curb its spread. On the 6th of </w:t>
      </w:r>
      <w:r w:rsidR="00CE7B40" w:rsidRPr="00BF76F5">
        <w:rPr>
          <w:rFonts w:cstheme="minorHAnsi"/>
          <w:sz w:val="24"/>
          <w:szCs w:val="24"/>
        </w:rPr>
        <w:t>August</w:t>
      </w:r>
      <w:r w:rsidRPr="00BF76F5">
        <w:rPr>
          <w:rFonts w:cstheme="minorHAnsi"/>
          <w:sz w:val="24"/>
          <w:szCs w:val="24"/>
        </w:rPr>
        <w:t xml:space="preserve"> 2020, the World Bank's Board of Executive Directors approved credit for the Federal Republic of Nigeria's COVID-19 Preparedness and Response Project</w:t>
      </w:r>
      <w:r w:rsidR="00BE2603">
        <w:rPr>
          <w:rFonts w:cstheme="minorHAnsi"/>
          <w:sz w:val="24"/>
          <w:szCs w:val="24"/>
        </w:rPr>
        <w:t xml:space="preserve">. </w:t>
      </w:r>
      <w:r w:rsidRPr="00BF76F5">
        <w:rPr>
          <w:rFonts w:cstheme="minorHAnsi"/>
          <w:sz w:val="24"/>
          <w:szCs w:val="24"/>
        </w:rPr>
        <w:t>The development objective of the Coronavirus Disease 2019 (COVID-19) Preparedness and Response</w:t>
      </w:r>
      <w:r w:rsidR="00BF76F5" w:rsidRPr="00BF76F5">
        <w:rPr>
          <w:rFonts w:cstheme="minorHAnsi"/>
          <w:sz w:val="24"/>
          <w:szCs w:val="24"/>
        </w:rPr>
        <w:t xml:space="preserve"> </w:t>
      </w:r>
      <w:r w:rsidRPr="00BF76F5">
        <w:rPr>
          <w:rFonts w:cstheme="minorHAnsi"/>
          <w:sz w:val="24"/>
          <w:szCs w:val="24"/>
        </w:rPr>
        <w:t xml:space="preserve">Project for Nigeria is to prevent, detect, and respond to the threat posed by COVID-19 at state level in Nigeria. </w:t>
      </w:r>
    </w:p>
    <w:p w14:paraId="7D4B49AB" w14:textId="77777777" w:rsidR="009F6590" w:rsidRPr="009F6590" w:rsidRDefault="009F6590" w:rsidP="008C1756">
      <w:pPr>
        <w:spacing w:before="120" w:after="12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9F6590">
        <w:rPr>
          <w:rFonts w:cstheme="minorHAnsi"/>
          <w:b/>
          <w:bCs/>
          <w:sz w:val="24"/>
          <w:szCs w:val="24"/>
          <w:u w:val="single"/>
        </w:rPr>
        <w:t>Justification</w:t>
      </w:r>
    </w:p>
    <w:p w14:paraId="397EB8F3" w14:textId="0CB7AD6C" w:rsidR="00CC19AE" w:rsidRDefault="009F6590" w:rsidP="00CC19AE">
      <w:pPr>
        <w:spacing w:before="120" w:after="120" w:line="360" w:lineRule="auto"/>
        <w:jc w:val="both"/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</w:pPr>
      <w:r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Baseline survey for any project is a key factor that will guide in </w:t>
      </w:r>
      <w:r w:rsidR="00CC19AE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assessing project performance over time. It measures </w:t>
      </w:r>
      <w:r w:rsidR="00CC19AE" w:rsidRPr="00CC19AE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>conditions</w:t>
      </w:r>
      <w:r w:rsidR="003824B0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 of project indicators</w:t>
      </w:r>
      <w:r w:rsidR="00CC19AE" w:rsidRPr="00CC19AE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 before the project starts for later comparison.</w:t>
      </w:r>
      <w:r w:rsidR="00E95897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 </w:t>
      </w:r>
      <w:r w:rsidR="00E95897" w:rsidRPr="00E95897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>The lack of a clear project baseline can lead to </w:t>
      </w:r>
      <w:hyperlink r:id="rId5" w:tgtFrame="_blank" w:history="1">
        <w:r w:rsidR="00E95897" w:rsidRPr="00E95897">
          <w:rPr>
            <w:rFonts w:eastAsia="Times New Roman" w:cs="Segoe UI"/>
            <w:color w:val="222222"/>
            <w:sz w:val="24"/>
            <w:szCs w:val="24"/>
            <w:bdr w:val="none" w:sz="0" w:space="0" w:color="auto" w:frame="1"/>
          </w:rPr>
          <w:t>scope creep</w:t>
        </w:r>
      </w:hyperlink>
      <w:r w:rsidR="00E95897" w:rsidRPr="00E95897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>, cost overruns, and even </w:t>
      </w:r>
      <w:hyperlink r:id="rId6" w:tgtFrame="_blank" w:history="1">
        <w:r w:rsidR="00E95897" w:rsidRPr="00E95897">
          <w:rPr>
            <w:rFonts w:eastAsia="Times New Roman" w:cs="Segoe UI"/>
            <w:color w:val="222222"/>
            <w:sz w:val="24"/>
            <w:szCs w:val="24"/>
            <w:bdr w:val="none" w:sz="0" w:space="0" w:color="auto" w:frame="1"/>
          </w:rPr>
          <w:t>project failure</w:t>
        </w:r>
      </w:hyperlink>
      <w:r w:rsidR="00E95897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. </w:t>
      </w:r>
      <w:r w:rsidR="00CC19AE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In other to </w:t>
      </w:r>
      <w:r w:rsidR="00DB712F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track PDOs </w:t>
      </w:r>
      <w:r w:rsidR="003824B0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and Intermediate level indicators for </w:t>
      </w:r>
      <w:proofErr w:type="spellStart"/>
      <w:r w:rsidR="003824B0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>CoPREP</w:t>
      </w:r>
      <w:proofErr w:type="spellEnd"/>
      <w:r w:rsidR="003824B0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 project</w:t>
      </w:r>
      <w:r w:rsidR="0059023C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 in Nigeria</w:t>
      </w:r>
      <w:r w:rsidR="003824B0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, there is a need </w:t>
      </w:r>
      <w:r w:rsidR="003766EF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to carry out </w:t>
      </w:r>
      <w:r w:rsidR="003824B0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>a baseline assessment across the 36+1 States</w:t>
      </w:r>
      <w:r w:rsidR="00BC0C89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 so as to </w:t>
      </w:r>
      <w:r w:rsidR="00BC0C89" w:rsidRPr="00E95897">
        <w:rPr>
          <w:rFonts w:ascii="Open Sans" w:hAnsi="Open Sans" w:cs="Open Sans"/>
        </w:rPr>
        <w:t>oversee the entire project, </w:t>
      </w:r>
      <w:hyperlink r:id="rId7" w:tgtFrame="_blank" w:history="1">
        <w:r w:rsidR="00BC0C89" w:rsidRPr="00E95897">
          <w:rPr>
            <w:rStyle w:val="Hyperlink"/>
            <w:rFonts w:ascii="Open Sans" w:hAnsi="Open Sans" w:cs="Open Sans"/>
            <w:color w:val="auto"/>
            <w:u w:val="none"/>
          </w:rPr>
          <w:t>monitor performance</w:t>
        </w:r>
      </w:hyperlink>
      <w:r w:rsidR="00BC0C89" w:rsidRPr="00E95897">
        <w:rPr>
          <w:rFonts w:ascii="Open Sans" w:hAnsi="Open Sans" w:cs="Open Sans"/>
        </w:rPr>
        <w:t>, spot potential problems, and easily identify areas for change.</w:t>
      </w:r>
      <w:r w:rsidR="00BC0C89">
        <w:rPr>
          <w:rFonts w:ascii="Open Sans" w:hAnsi="Open Sans" w:cs="Open Sans"/>
        </w:rPr>
        <w:t xml:space="preserve"> I</w:t>
      </w:r>
      <w:r w:rsidR="003824B0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>nitially, baseline</w:t>
      </w:r>
      <w:r w:rsidR="003766EF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 data per indicators </w:t>
      </w:r>
      <w:r w:rsidR="0059023C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are </w:t>
      </w:r>
      <w:r w:rsidR="00BC0C89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available </w:t>
      </w:r>
      <w:r w:rsidR="003766EF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>in the</w:t>
      </w:r>
      <w:r w:rsidR="00DB712F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 </w:t>
      </w:r>
      <w:r w:rsidR="003824B0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>Project Appraisal Document (PAD)</w:t>
      </w:r>
      <w:r w:rsidR="0059023C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 for </w:t>
      </w:r>
      <w:proofErr w:type="spellStart"/>
      <w:r w:rsidR="0059023C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>CoPREP</w:t>
      </w:r>
      <w:proofErr w:type="spellEnd"/>
      <w:r w:rsidR="003766EF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, </w:t>
      </w:r>
      <w:r w:rsidR="00BC0C89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but due to </w:t>
      </w:r>
      <w:r w:rsidR="003824B0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>delay in implementation</w:t>
      </w:r>
      <w:r w:rsidR="00BC0C89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 (</w:t>
      </w:r>
      <w:r w:rsidR="00DB712F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since August 2020 till </w:t>
      </w:r>
      <w:r w:rsidR="003766EF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>date</w:t>
      </w:r>
      <w:r w:rsidR="00BC0C89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>)</w:t>
      </w:r>
      <w:r w:rsidR="003766EF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, </w:t>
      </w:r>
      <w:r w:rsidR="00DB712F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>there is a need to conduct another baseline</w:t>
      </w:r>
      <w:r w:rsidR="003766EF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 survey so as to </w:t>
      </w:r>
      <w:r w:rsidR="0059023C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identify changes, set target and </w:t>
      </w:r>
      <w:r w:rsidR="003766EF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effectively track </w:t>
      </w:r>
      <w:r w:rsidR="0059023C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implementation </w:t>
      </w:r>
      <w:r w:rsidR="003766EF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>progress</w:t>
      </w:r>
      <w:r w:rsidR="0059023C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 xml:space="preserve"> when the project </w:t>
      </w:r>
      <w:r w:rsidR="003766EF">
        <w:rPr>
          <w:rFonts w:eastAsia="Times New Roman" w:cs="Segoe UI"/>
          <w:color w:val="222222"/>
          <w:sz w:val="24"/>
          <w:szCs w:val="24"/>
          <w:bdr w:val="none" w:sz="0" w:space="0" w:color="auto" w:frame="1"/>
        </w:rPr>
        <w:t>fully commenced</w:t>
      </w:r>
    </w:p>
    <w:p w14:paraId="42A877B2" w14:textId="2A6A0512" w:rsidR="00D51510" w:rsidRPr="00E95897" w:rsidRDefault="00D51510" w:rsidP="008C1756">
      <w:pPr>
        <w:spacing w:before="120" w:after="12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E95897">
        <w:rPr>
          <w:rFonts w:cstheme="minorHAnsi"/>
          <w:b/>
          <w:bCs/>
          <w:sz w:val="24"/>
          <w:szCs w:val="24"/>
          <w:u w:val="single"/>
        </w:rPr>
        <w:t>Objectives of the Baseline Survey</w:t>
      </w:r>
    </w:p>
    <w:p w14:paraId="0225352C" w14:textId="049ACA32" w:rsidR="001F2236" w:rsidRPr="00BF76F5" w:rsidRDefault="0021682B" w:rsidP="008C1756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BF76F5">
        <w:rPr>
          <w:rFonts w:cstheme="minorHAnsi"/>
          <w:sz w:val="24"/>
          <w:szCs w:val="24"/>
        </w:rPr>
        <w:t xml:space="preserve">The main objective of this assessment </w:t>
      </w:r>
      <w:r w:rsidR="003A5762">
        <w:rPr>
          <w:rFonts w:cstheme="minorHAnsi"/>
          <w:sz w:val="24"/>
          <w:szCs w:val="24"/>
        </w:rPr>
        <w:t xml:space="preserve">is </w:t>
      </w:r>
      <w:r w:rsidRPr="00BF76F5">
        <w:rPr>
          <w:rFonts w:cstheme="minorHAnsi"/>
          <w:sz w:val="24"/>
          <w:szCs w:val="24"/>
        </w:rPr>
        <w:t>to capture</w:t>
      </w:r>
      <w:r w:rsidR="0059023C">
        <w:rPr>
          <w:rFonts w:cstheme="minorHAnsi"/>
          <w:sz w:val="24"/>
          <w:szCs w:val="24"/>
        </w:rPr>
        <w:t xml:space="preserve"> baseline </w:t>
      </w:r>
      <w:r w:rsidRPr="00BF76F5">
        <w:rPr>
          <w:rFonts w:cstheme="minorHAnsi"/>
          <w:sz w:val="24"/>
          <w:szCs w:val="24"/>
        </w:rPr>
        <w:t xml:space="preserve">data </w:t>
      </w:r>
      <w:r w:rsidR="00EE5725">
        <w:rPr>
          <w:rFonts w:cstheme="minorHAnsi"/>
          <w:sz w:val="24"/>
          <w:szCs w:val="24"/>
        </w:rPr>
        <w:t xml:space="preserve">that will </w:t>
      </w:r>
      <w:r w:rsidR="00EE5725" w:rsidRPr="00EE5725">
        <w:rPr>
          <w:rFonts w:cstheme="minorHAnsi"/>
          <w:sz w:val="24"/>
          <w:szCs w:val="24"/>
        </w:rPr>
        <w:t>define starting point for</w:t>
      </w:r>
      <w:r w:rsidR="00EE5725">
        <w:rPr>
          <w:rFonts w:cstheme="minorHAnsi"/>
          <w:sz w:val="24"/>
          <w:szCs w:val="24"/>
        </w:rPr>
        <w:t xml:space="preserve"> </w:t>
      </w:r>
      <w:proofErr w:type="spellStart"/>
      <w:r w:rsidR="00EE5725">
        <w:rPr>
          <w:rFonts w:cstheme="minorHAnsi"/>
          <w:sz w:val="24"/>
          <w:szCs w:val="24"/>
        </w:rPr>
        <w:t>CoPREP</w:t>
      </w:r>
      <w:proofErr w:type="spellEnd"/>
      <w:r w:rsidR="00EE5725">
        <w:rPr>
          <w:rFonts w:cstheme="minorHAnsi"/>
          <w:sz w:val="24"/>
          <w:szCs w:val="24"/>
        </w:rPr>
        <w:t xml:space="preserve"> PDOs and Intermediate indicators. This will</w:t>
      </w:r>
      <w:r w:rsidR="0059023C">
        <w:rPr>
          <w:rFonts w:cstheme="minorHAnsi"/>
          <w:sz w:val="24"/>
          <w:szCs w:val="24"/>
        </w:rPr>
        <w:t xml:space="preserve"> also help in setting target and assesses </w:t>
      </w:r>
      <w:r w:rsidR="003A5762">
        <w:rPr>
          <w:rFonts w:cstheme="minorHAnsi"/>
          <w:sz w:val="24"/>
          <w:szCs w:val="24"/>
        </w:rPr>
        <w:t xml:space="preserve">the </w:t>
      </w:r>
      <w:r w:rsidR="00EE5725" w:rsidRPr="00EE5725">
        <w:rPr>
          <w:rFonts w:cstheme="minorHAnsi"/>
          <w:sz w:val="24"/>
          <w:szCs w:val="24"/>
        </w:rPr>
        <w:t xml:space="preserve">performance of </w:t>
      </w:r>
      <w:r w:rsidR="0059023C">
        <w:rPr>
          <w:rFonts w:cstheme="minorHAnsi"/>
          <w:sz w:val="24"/>
          <w:szCs w:val="24"/>
        </w:rPr>
        <w:t xml:space="preserve">the </w:t>
      </w:r>
      <w:r w:rsidR="00EE5725">
        <w:rPr>
          <w:rFonts w:cstheme="minorHAnsi"/>
          <w:sz w:val="24"/>
          <w:szCs w:val="24"/>
        </w:rPr>
        <w:t xml:space="preserve">project </w:t>
      </w:r>
      <w:r w:rsidR="00EE5725" w:rsidRPr="00EE5725">
        <w:rPr>
          <w:rFonts w:cstheme="minorHAnsi"/>
          <w:sz w:val="24"/>
          <w:szCs w:val="24"/>
        </w:rPr>
        <w:t>over time.</w:t>
      </w:r>
      <w:r w:rsidR="00233FA7">
        <w:rPr>
          <w:rFonts w:cstheme="minorHAnsi"/>
          <w:sz w:val="24"/>
          <w:szCs w:val="24"/>
        </w:rPr>
        <w:t xml:space="preserve"> </w:t>
      </w:r>
      <w:r w:rsidR="001F2236" w:rsidRPr="00BF76F5">
        <w:rPr>
          <w:rFonts w:cstheme="minorHAnsi"/>
          <w:sz w:val="24"/>
          <w:szCs w:val="24"/>
        </w:rPr>
        <w:t>Specific Objectives</w:t>
      </w:r>
      <w:r w:rsidR="00233FA7">
        <w:rPr>
          <w:rFonts w:cstheme="minorHAnsi"/>
          <w:sz w:val="24"/>
          <w:szCs w:val="24"/>
        </w:rPr>
        <w:t xml:space="preserve"> are to</w:t>
      </w:r>
      <w:r w:rsidR="001F2236" w:rsidRPr="00BF76F5">
        <w:rPr>
          <w:rFonts w:cstheme="minorHAnsi"/>
          <w:sz w:val="24"/>
          <w:szCs w:val="24"/>
        </w:rPr>
        <w:t>:</w:t>
      </w:r>
    </w:p>
    <w:p w14:paraId="4508E816" w14:textId="3745740A" w:rsidR="00233FA7" w:rsidRDefault="001F2236" w:rsidP="00233FA7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BF76F5">
        <w:rPr>
          <w:rFonts w:cstheme="minorHAnsi"/>
          <w:sz w:val="24"/>
          <w:szCs w:val="24"/>
        </w:rPr>
        <w:t xml:space="preserve">collect </w:t>
      </w:r>
      <w:r w:rsidR="00233FA7">
        <w:rPr>
          <w:rFonts w:cstheme="minorHAnsi"/>
          <w:sz w:val="24"/>
          <w:szCs w:val="24"/>
        </w:rPr>
        <w:t xml:space="preserve">project baseline </w:t>
      </w:r>
      <w:r w:rsidRPr="00BF76F5">
        <w:rPr>
          <w:rFonts w:cstheme="minorHAnsi"/>
          <w:sz w:val="24"/>
          <w:szCs w:val="24"/>
        </w:rPr>
        <w:t>data</w:t>
      </w:r>
      <w:r w:rsidR="00233FA7">
        <w:rPr>
          <w:rFonts w:cstheme="minorHAnsi"/>
          <w:sz w:val="24"/>
          <w:szCs w:val="24"/>
        </w:rPr>
        <w:t xml:space="preserve"> electronically from the 36+1 States in Nigeria</w:t>
      </w:r>
    </w:p>
    <w:p w14:paraId="7066533D" w14:textId="2C8A7800" w:rsidR="00233FA7" w:rsidRDefault="003A5762" w:rsidP="00233FA7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select and </w:t>
      </w:r>
      <w:r w:rsidR="00233FA7">
        <w:rPr>
          <w:rFonts w:cstheme="minorHAnsi"/>
          <w:sz w:val="24"/>
          <w:szCs w:val="24"/>
        </w:rPr>
        <w:t xml:space="preserve">visits </w:t>
      </w:r>
      <w:r>
        <w:rPr>
          <w:rFonts w:cstheme="minorHAnsi"/>
          <w:sz w:val="24"/>
          <w:szCs w:val="24"/>
        </w:rPr>
        <w:t>8</w:t>
      </w:r>
      <w:r w:rsidR="00233FA7">
        <w:rPr>
          <w:rFonts w:cstheme="minorHAnsi"/>
          <w:sz w:val="24"/>
          <w:szCs w:val="24"/>
        </w:rPr>
        <w:t xml:space="preserve"> </w:t>
      </w:r>
      <w:r w:rsidR="006078F8">
        <w:rPr>
          <w:rFonts w:cstheme="minorHAnsi"/>
          <w:sz w:val="24"/>
          <w:szCs w:val="24"/>
        </w:rPr>
        <w:t>States</w:t>
      </w:r>
      <w:r>
        <w:rPr>
          <w:rFonts w:cstheme="minorHAnsi"/>
          <w:sz w:val="24"/>
          <w:szCs w:val="24"/>
        </w:rPr>
        <w:t xml:space="preserve"> randomly </w:t>
      </w:r>
      <w:r w:rsidR="00233FA7">
        <w:rPr>
          <w:rFonts w:cstheme="minorHAnsi"/>
          <w:sz w:val="24"/>
          <w:szCs w:val="24"/>
        </w:rPr>
        <w:t xml:space="preserve">for data </w:t>
      </w:r>
      <w:r w:rsidR="006078F8">
        <w:rPr>
          <w:rFonts w:cstheme="minorHAnsi"/>
          <w:sz w:val="24"/>
          <w:szCs w:val="24"/>
        </w:rPr>
        <w:t>check</w:t>
      </w:r>
      <w:r w:rsidR="00233FA7">
        <w:rPr>
          <w:rFonts w:cstheme="minorHAnsi"/>
          <w:sz w:val="24"/>
          <w:szCs w:val="24"/>
        </w:rPr>
        <w:t xml:space="preserve"> and validation</w:t>
      </w:r>
    </w:p>
    <w:p w14:paraId="577103AD" w14:textId="128654F8" w:rsidR="00233FA7" w:rsidRDefault="00391B68" w:rsidP="00233FA7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organize a meeting of </w:t>
      </w:r>
      <w:r w:rsidR="003A576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PIU members to </w:t>
      </w:r>
      <w:r w:rsidR="00233FA7">
        <w:rPr>
          <w:rFonts w:cstheme="minorHAnsi"/>
          <w:sz w:val="24"/>
          <w:szCs w:val="24"/>
        </w:rPr>
        <w:t>analyze and interpret baseline data collected</w:t>
      </w:r>
    </w:p>
    <w:p w14:paraId="41AA83BC" w14:textId="3C95A701" w:rsidR="00233FA7" w:rsidRDefault="00233FA7" w:rsidP="00233FA7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generate a baseline report</w:t>
      </w:r>
      <w:r w:rsidR="000D1837">
        <w:rPr>
          <w:rFonts w:cstheme="minorHAnsi"/>
          <w:sz w:val="24"/>
          <w:szCs w:val="24"/>
        </w:rPr>
        <w:t xml:space="preserve"> for the project</w:t>
      </w:r>
    </w:p>
    <w:p w14:paraId="38A8BDA7" w14:textId="77777777" w:rsidR="00D747A2" w:rsidRPr="00D747A2" w:rsidRDefault="00D747A2" w:rsidP="008C1756">
      <w:pPr>
        <w:spacing w:before="120" w:after="12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D747A2">
        <w:rPr>
          <w:rFonts w:cstheme="minorHAnsi"/>
          <w:b/>
          <w:bCs/>
          <w:sz w:val="24"/>
          <w:szCs w:val="24"/>
          <w:u w:val="single"/>
        </w:rPr>
        <w:t>Methodology</w:t>
      </w:r>
    </w:p>
    <w:p w14:paraId="4F0B4C88" w14:textId="6FB1CB83" w:rsidR="00701F9E" w:rsidRDefault="00344802" w:rsidP="000D1837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BF76F5">
        <w:rPr>
          <w:rFonts w:cstheme="minorHAnsi"/>
          <w:sz w:val="24"/>
          <w:szCs w:val="24"/>
        </w:rPr>
        <w:t>The baseline survey</w:t>
      </w:r>
      <w:r w:rsidR="00D747A2">
        <w:rPr>
          <w:rFonts w:cstheme="minorHAnsi"/>
          <w:sz w:val="24"/>
          <w:szCs w:val="24"/>
        </w:rPr>
        <w:t xml:space="preserve"> for </w:t>
      </w:r>
      <w:proofErr w:type="spellStart"/>
      <w:r w:rsidR="00D747A2">
        <w:rPr>
          <w:rFonts w:cstheme="minorHAnsi"/>
          <w:sz w:val="24"/>
          <w:szCs w:val="24"/>
        </w:rPr>
        <w:t>CoPREP</w:t>
      </w:r>
      <w:proofErr w:type="spellEnd"/>
      <w:r w:rsidR="00D747A2">
        <w:rPr>
          <w:rFonts w:cstheme="minorHAnsi"/>
          <w:sz w:val="24"/>
          <w:szCs w:val="24"/>
        </w:rPr>
        <w:t xml:space="preserve"> project </w:t>
      </w:r>
      <w:r w:rsidRPr="00BF76F5">
        <w:rPr>
          <w:rFonts w:cstheme="minorHAnsi"/>
          <w:sz w:val="24"/>
          <w:szCs w:val="24"/>
        </w:rPr>
        <w:t>will employ quantitative survey approach</w:t>
      </w:r>
      <w:r w:rsidR="00D747A2">
        <w:rPr>
          <w:rFonts w:cstheme="minorHAnsi"/>
          <w:sz w:val="24"/>
          <w:szCs w:val="24"/>
        </w:rPr>
        <w:t xml:space="preserve">. </w:t>
      </w:r>
      <w:r w:rsidR="00D33278">
        <w:rPr>
          <w:rFonts w:cstheme="minorHAnsi"/>
          <w:sz w:val="24"/>
          <w:szCs w:val="24"/>
        </w:rPr>
        <w:t xml:space="preserve">Data will be collected electronically. </w:t>
      </w:r>
      <w:r w:rsidR="00BE2603">
        <w:rPr>
          <w:rFonts w:cstheme="minorHAnsi"/>
          <w:sz w:val="24"/>
          <w:szCs w:val="24"/>
        </w:rPr>
        <w:t>A questionnaire</w:t>
      </w:r>
      <w:r w:rsidR="00C90AEE">
        <w:rPr>
          <w:rFonts w:cstheme="minorHAnsi"/>
          <w:sz w:val="24"/>
          <w:szCs w:val="24"/>
        </w:rPr>
        <w:t>/checklist</w:t>
      </w:r>
      <w:r w:rsidR="00D747A2">
        <w:rPr>
          <w:rFonts w:cstheme="minorHAnsi"/>
          <w:sz w:val="24"/>
          <w:szCs w:val="24"/>
        </w:rPr>
        <w:t xml:space="preserve"> will be developed</w:t>
      </w:r>
      <w:r w:rsidR="00C90AEE">
        <w:rPr>
          <w:rFonts w:cstheme="minorHAnsi"/>
          <w:sz w:val="24"/>
          <w:szCs w:val="24"/>
        </w:rPr>
        <w:t xml:space="preserve"> via </w:t>
      </w:r>
      <w:r w:rsidR="00BE2603">
        <w:rPr>
          <w:rFonts w:cstheme="minorHAnsi"/>
          <w:sz w:val="24"/>
          <w:szCs w:val="24"/>
        </w:rPr>
        <w:t xml:space="preserve">the </w:t>
      </w:r>
      <w:r w:rsidR="00953F14">
        <w:rPr>
          <w:rFonts w:cstheme="minorHAnsi"/>
          <w:sz w:val="24"/>
          <w:szCs w:val="24"/>
        </w:rPr>
        <w:t>kobo collect</w:t>
      </w:r>
      <w:r w:rsidR="00D747A2">
        <w:rPr>
          <w:rFonts w:cstheme="minorHAnsi"/>
          <w:sz w:val="24"/>
          <w:szCs w:val="24"/>
        </w:rPr>
        <w:t xml:space="preserve"> </w:t>
      </w:r>
      <w:r w:rsidR="00D33278">
        <w:rPr>
          <w:rFonts w:cstheme="minorHAnsi"/>
          <w:sz w:val="24"/>
          <w:szCs w:val="24"/>
        </w:rPr>
        <w:t xml:space="preserve">App </w:t>
      </w:r>
      <w:r w:rsidR="00D747A2">
        <w:rPr>
          <w:rFonts w:cstheme="minorHAnsi"/>
          <w:sz w:val="24"/>
          <w:szCs w:val="24"/>
        </w:rPr>
        <w:t>by the project M&amp;E team</w:t>
      </w:r>
      <w:r w:rsidR="00D33278">
        <w:rPr>
          <w:rFonts w:cstheme="minorHAnsi"/>
          <w:sz w:val="24"/>
          <w:szCs w:val="24"/>
        </w:rPr>
        <w:t xml:space="preserve">, </w:t>
      </w:r>
      <w:r w:rsidR="00C90AEE">
        <w:rPr>
          <w:rFonts w:cstheme="minorHAnsi"/>
          <w:sz w:val="24"/>
          <w:szCs w:val="24"/>
        </w:rPr>
        <w:t xml:space="preserve">this tool </w:t>
      </w:r>
      <w:r w:rsidR="00D747A2">
        <w:rPr>
          <w:rFonts w:cstheme="minorHAnsi"/>
          <w:sz w:val="24"/>
          <w:szCs w:val="24"/>
        </w:rPr>
        <w:t xml:space="preserve">will undergo </w:t>
      </w:r>
      <w:r w:rsidR="00BE2603">
        <w:rPr>
          <w:rFonts w:cstheme="minorHAnsi"/>
          <w:sz w:val="24"/>
          <w:szCs w:val="24"/>
        </w:rPr>
        <w:t>a pre-test</w:t>
      </w:r>
      <w:r w:rsidR="00A10EF7">
        <w:rPr>
          <w:rFonts w:cstheme="minorHAnsi"/>
          <w:sz w:val="24"/>
          <w:szCs w:val="24"/>
        </w:rPr>
        <w:t xml:space="preserve"> and </w:t>
      </w:r>
      <w:r w:rsidR="003C6988">
        <w:rPr>
          <w:rFonts w:cstheme="minorHAnsi"/>
          <w:sz w:val="24"/>
          <w:szCs w:val="24"/>
        </w:rPr>
        <w:t>pilot survey</w:t>
      </w:r>
      <w:r w:rsidR="00D747A2">
        <w:rPr>
          <w:rFonts w:cstheme="minorHAnsi"/>
          <w:sz w:val="24"/>
          <w:szCs w:val="24"/>
        </w:rPr>
        <w:t xml:space="preserve"> before </w:t>
      </w:r>
      <w:r w:rsidR="00716DF2">
        <w:rPr>
          <w:rFonts w:cstheme="minorHAnsi"/>
          <w:sz w:val="24"/>
          <w:szCs w:val="24"/>
        </w:rPr>
        <w:t>deploy</w:t>
      </w:r>
      <w:r w:rsidR="008422DF">
        <w:rPr>
          <w:rFonts w:cstheme="minorHAnsi"/>
          <w:sz w:val="24"/>
          <w:szCs w:val="24"/>
        </w:rPr>
        <w:t xml:space="preserve">ment </w:t>
      </w:r>
      <w:r w:rsidR="00D33278">
        <w:rPr>
          <w:rFonts w:cstheme="minorHAnsi"/>
          <w:sz w:val="24"/>
          <w:szCs w:val="24"/>
        </w:rPr>
        <w:t>to the States</w:t>
      </w:r>
      <w:r w:rsidR="00C90AEE">
        <w:rPr>
          <w:rFonts w:cstheme="minorHAnsi"/>
          <w:sz w:val="24"/>
          <w:szCs w:val="24"/>
        </w:rPr>
        <w:t xml:space="preserve">. </w:t>
      </w:r>
      <w:r w:rsidR="00BE2603">
        <w:rPr>
          <w:rFonts w:cstheme="minorHAnsi"/>
          <w:sz w:val="24"/>
          <w:szCs w:val="24"/>
        </w:rPr>
        <w:t>F</w:t>
      </w:r>
      <w:r w:rsidR="00C90AEE">
        <w:rPr>
          <w:rFonts w:cstheme="minorHAnsi"/>
          <w:sz w:val="24"/>
          <w:szCs w:val="24"/>
        </w:rPr>
        <w:t xml:space="preserve">or data validation </w:t>
      </w:r>
      <w:r w:rsidR="00953F14">
        <w:rPr>
          <w:rFonts w:cstheme="minorHAnsi"/>
          <w:sz w:val="24"/>
          <w:szCs w:val="24"/>
        </w:rPr>
        <w:t>purposes</w:t>
      </w:r>
      <w:r w:rsidR="00C90AEE">
        <w:rPr>
          <w:rFonts w:cstheme="minorHAnsi"/>
          <w:sz w:val="24"/>
          <w:szCs w:val="24"/>
        </w:rPr>
        <w:t xml:space="preserve">, </w:t>
      </w:r>
      <w:r w:rsidR="00BE2603">
        <w:rPr>
          <w:rFonts w:cstheme="minorHAnsi"/>
          <w:sz w:val="24"/>
          <w:szCs w:val="24"/>
        </w:rPr>
        <w:t xml:space="preserve">the </w:t>
      </w:r>
      <w:r w:rsidR="00C90AEE">
        <w:rPr>
          <w:rFonts w:cstheme="minorHAnsi"/>
          <w:sz w:val="24"/>
          <w:szCs w:val="24"/>
        </w:rPr>
        <w:t xml:space="preserve">M&amp;E team will </w:t>
      </w:r>
      <w:r w:rsidR="00BE2603">
        <w:rPr>
          <w:rFonts w:cstheme="minorHAnsi"/>
          <w:sz w:val="24"/>
          <w:szCs w:val="24"/>
        </w:rPr>
        <w:t>select and visit</w:t>
      </w:r>
      <w:r w:rsidR="00953F14">
        <w:rPr>
          <w:rFonts w:cstheme="minorHAnsi"/>
          <w:sz w:val="24"/>
          <w:szCs w:val="24"/>
        </w:rPr>
        <w:t xml:space="preserve"> 8 out of the 36 </w:t>
      </w:r>
      <w:r w:rsidR="00C90AEE">
        <w:rPr>
          <w:rFonts w:cstheme="minorHAnsi"/>
          <w:sz w:val="24"/>
          <w:szCs w:val="24"/>
        </w:rPr>
        <w:t>States</w:t>
      </w:r>
      <w:r w:rsidR="008422DF">
        <w:rPr>
          <w:rFonts w:cstheme="minorHAnsi"/>
          <w:sz w:val="24"/>
          <w:szCs w:val="24"/>
        </w:rPr>
        <w:t xml:space="preserve"> </w:t>
      </w:r>
      <w:r w:rsidR="00716DF2">
        <w:rPr>
          <w:rFonts w:cstheme="minorHAnsi"/>
          <w:sz w:val="24"/>
          <w:szCs w:val="24"/>
        </w:rPr>
        <w:t xml:space="preserve">to </w:t>
      </w:r>
      <w:r w:rsidR="006078F8">
        <w:rPr>
          <w:rFonts w:cstheme="minorHAnsi"/>
          <w:sz w:val="24"/>
          <w:szCs w:val="24"/>
        </w:rPr>
        <w:t xml:space="preserve">confirm and validate </w:t>
      </w:r>
      <w:r w:rsidR="008422DF">
        <w:rPr>
          <w:rFonts w:cstheme="minorHAnsi"/>
          <w:sz w:val="24"/>
          <w:szCs w:val="24"/>
        </w:rPr>
        <w:t>data collected electronically</w:t>
      </w:r>
      <w:r w:rsidR="00C90AEE">
        <w:rPr>
          <w:rFonts w:cstheme="minorHAnsi"/>
          <w:sz w:val="24"/>
          <w:szCs w:val="24"/>
        </w:rPr>
        <w:t xml:space="preserve">. </w:t>
      </w:r>
      <w:r w:rsidR="000D1837">
        <w:rPr>
          <w:rFonts w:cstheme="minorHAnsi"/>
          <w:sz w:val="24"/>
          <w:szCs w:val="24"/>
        </w:rPr>
        <w:t xml:space="preserve">Also, a </w:t>
      </w:r>
      <w:r w:rsidR="00F00300">
        <w:rPr>
          <w:rFonts w:cstheme="minorHAnsi"/>
          <w:sz w:val="24"/>
          <w:szCs w:val="24"/>
        </w:rPr>
        <w:t>3-day</w:t>
      </w:r>
      <w:r w:rsidR="000D1837">
        <w:rPr>
          <w:rFonts w:cstheme="minorHAnsi"/>
          <w:sz w:val="24"/>
          <w:szCs w:val="24"/>
        </w:rPr>
        <w:t xml:space="preserve"> </w:t>
      </w:r>
      <w:r w:rsidR="003A5762">
        <w:rPr>
          <w:rFonts w:cstheme="minorHAnsi"/>
          <w:sz w:val="24"/>
          <w:szCs w:val="24"/>
        </w:rPr>
        <w:t>non-</w:t>
      </w:r>
      <w:r w:rsidR="000D1837">
        <w:rPr>
          <w:rFonts w:cstheme="minorHAnsi"/>
          <w:sz w:val="24"/>
          <w:szCs w:val="24"/>
        </w:rPr>
        <w:t xml:space="preserve">residential meeting of </w:t>
      </w:r>
      <w:r w:rsidR="003A5762">
        <w:rPr>
          <w:rFonts w:cstheme="minorHAnsi"/>
          <w:sz w:val="24"/>
          <w:szCs w:val="24"/>
        </w:rPr>
        <w:t xml:space="preserve">5 </w:t>
      </w:r>
      <w:r w:rsidR="000D1837">
        <w:rPr>
          <w:rFonts w:cstheme="minorHAnsi"/>
          <w:sz w:val="24"/>
          <w:szCs w:val="24"/>
        </w:rPr>
        <w:t xml:space="preserve">project </w:t>
      </w:r>
      <w:r w:rsidR="00953F14">
        <w:rPr>
          <w:rFonts w:cstheme="minorHAnsi"/>
          <w:sz w:val="24"/>
          <w:szCs w:val="24"/>
        </w:rPr>
        <w:t>staff</w:t>
      </w:r>
      <w:r w:rsidR="000D1837">
        <w:rPr>
          <w:rFonts w:cstheme="minorHAnsi"/>
          <w:sz w:val="24"/>
          <w:szCs w:val="24"/>
        </w:rPr>
        <w:t xml:space="preserve"> (3 M&amp;E </w:t>
      </w:r>
      <w:r w:rsidR="00A10EF7">
        <w:rPr>
          <w:rFonts w:cstheme="minorHAnsi"/>
          <w:sz w:val="24"/>
          <w:szCs w:val="24"/>
        </w:rPr>
        <w:t>Officers</w:t>
      </w:r>
      <w:r w:rsidR="000D1837">
        <w:rPr>
          <w:rFonts w:cstheme="minorHAnsi"/>
          <w:sz w:val="24"/>
          <w:szCs w:val="24"/>
        </w:rPr>
        <w:t>, 1 State liaison officer, and 1 Communication Consultant) would be held where data analysis</w:t>
      </w:r>
      <w:r w:rsidR="00F00300">
        <w:rPr>
          <w:rFonts w:cstheme="minorHAnsi"/>
          <w:sz w:val="24"/>
          <w:szCs w:val="24"/>
        </w:rPr>
        <w:t xml:space="preserve"> and </w:t>
      </w:r>
      <w:r w:rsidR="000D1837">
        <w:rPr>
          <w:rFonts w:cstheme="minorHAnsi"/>
          <w:sz w:val="24"/>
          <w:szCs w:val="24"/>
        </w:rPr>
        <w:t xml:space="preserve">interpretation will be </w:t>
      </w:r>
      <w:r w:rsidR="00F00300">
        <w:rPr>
          <w:rFonts w:cstheme="minorHAnsi"/>
          <w:sz w:val="24"/>
          <w:szCs w:val="24"/>
        </w:rPr>
        <w:t>performed and</w:t>
      </w:r>
      <w:r w:rsidR="00C90AEE">
        <w:rPr>
          <w:rFonts w:cstheme="minorHAnsi"/>
          <w:sz w:val="24"/>
          <w:szCs w:val="24"/>
        </w:rPr>
        <w:t xml:space="preserve"> a baseline report will be generate</w:t>
      </w:r>
      <w:r w:rsidR="00D33278">
        <w:rPr>
          <w:rFonts w:cstheme="minorHAnsi"/>
          <w:sz w:val="24"/>
          <w:szCs w:val="24"/>
        </w:rPr>
        <w:t>d</w:t>
      </w:r>
      <w:r w:rsidR="00C90AEE">
        <w:rPr>
          <w:rFonts w:cstheme="minorHAnsi"/>
          <w:sz w:val="24"/>
          <w:szCs w:val="24"/>
        </w:rPr>
        <w:t xml:space="preserve"> for</w:t>
      </w:r>
      <w:r w:rsidR="003A5762">
        <w:rPr>
          <w:rFonts w:cstheme="minorHAnsi"/>
          <w:sz w:val="24"/>
          <w:szCs w:val="24"/>
        </w:rPr>
        <w:t xml:space="preserve"> the </w:t>
      </w:r>
      <w:r w:rsidR="00C90AEE">
        <w:rPr>
          <w:rFonts w:cstheme="minorHAnsi"/>
          <w:sz w:val="24"/>
          <w:szCs w:val="24"/>
        </w:rPr>
        <w:t>project</w:t>
      </w:r>
      <w:r w:rsidR="00F8758B" w:rsidRPr="00BF76F5">
        <w:rPr>
          <w:rFonts w:cstheme="minorHAnsi"/>
          <w:sz w:val="24"/>
          <w:szCs w:val="24"/>
        </w:rPr>
        <w:t xml:space="preserve"> </w:t>
      </w:r>
    </w:p>
    <w:p w14:paraId="3AE3E6D2" w14:textId="77777777" w:rsidR="00716DF2" w:rsidRDefault="00716DF2" w:rsidP="00716DF2">
      <w:pPr>
        <w:spacing w:line="360" w:lineRule="auto"/>
        <w:jc w:val="both"/>
        <w:rPr>
          <w:rFonts w:cs="Calibri"/>
          <w:b/>
          <w:sz w:val="24"/>
          <w:szCs w:val="24"/>
          <w:u w:val="single"/>
        </w:rPr>
      </w:pPr>
      <w:r w:rsidRPr="00477EAE">
        <w:rPr>
          <w:rFonts w:cs="Calibri"/>
          <w:b/>
          <w:sz w:val="24"/>
          <w:szCs w:val="24"/>
          <w:u w:val="single"/>
        </w:rPr>
        <w:t>PARTICIPANTS</w:t>
      </w:r>
      <w:r>
        <w:rPr>
          <w:rFonts w:cs="Calibri"/>
          <w:b/>
          <w:sz w:val="24"/>
          <w:szCs w:val="24"/>
          <w:u w:val="single"/>
        </w:rPr>
        <w:t>:</w:t>
      </w:r>
    </w:p>
    <w:p w14:paraId="541ACC0C" w14:textId="47E138AA" w:rsidR="00716DF2" w:rsidRDefault="005F5FF7" w:rsidP="00716DF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7A53E8">
        <w:rPr>
          <w:rFonts w:cstheme="minorHAnsi"/>
          <w:sz w:val="24"/>
          <w:szCs w:val="24"/>
        </w:rPr>
        <w:t>he t</w:t>
      </w:r>
      <w:r>
        <w:rPr>
          <w:rFonts w:cstheme="minorHAnsi"/>
          <w:sz w:val="24"/>
          <w:szCs w:val="24"/>
        </w:rPr>
        <w:t xml:space="preserve">hree (3) </w:t>
      </w:r>
      <w:r w:rsidR="00716DF2">
        <w:rPr>
          <w:rFonts w:cstheme="minorHAnsi"/>
          <w:sz w:val="24"/>
          <w:szCs w:val="24"/>
        </w:rPr>
        <w:t>M&amp;E Officer</w:t>
      </w:r>
      <w:r>
        <w:rPr>
          <w:rFonts w:cstheme="minorHAnsi"/>
          <w:sz w:val="24"/>
          <w:szCs w:val="24"/>
        </w:rPr>
        <w:t>s</w:t>
      </w:r>
      <w:r w:rsidR="00716DF2">
        <w:rPr>
          <w:rFonts w:cstheme="minorHAnsi"/>
          <w:sz w:val="24"/>
          <w:szCs w:val="24"/>
        </w:rPr>
        <w:t>, 1 State liaison officer</w:t>
      </w:r>
      <w:r>
        <w:rPr>
          <w:rFonts w:cstheme="minorHAnsi"/>
          <w:sz w:val="24"/>
          <w:szCs w:val="24"/>
        </w:rPr>
        <w:t xml:space="preserve"> and </w:t>
      </w:r>
      <w:r w:rsidR="00716DF2">
        <w:rPr>
          <w:rFonts w:cstheme="minorHAnsi"/>
          <w:sz w:val="24"/>
          <w:szCs w:val="24"/>
        </w:rPr>
        <w:t xml:space="preserve">1 Communication Consultant </w:t>
      </w:r>
    </w:p>
    <w:p w14:paraId="2312C652" w14:textId="77777777" w:rsidR="00716DF2" w:rsidRPr="008C0674" w:rsidRDefault="00716DF2" w:rsidP="00716DF2">
      <w:pPr>
        <w:spacing w:line="360" w:lineRule="auto"/>
        <w:jc w:val="both"/>
        <w:rPr>
          <w:rFonts w:cs="Calibri"/>
          <w:b/>
          <w:sz w:val="24"/>
          <w:szCs w:val="24"/>
          <w:u w:val="single"/>
        </w:rPr>
      </w:pPr>
      <w:r w:rsidRPr="008C0674">
        <w:rPr>
          <w:rFonts w:cs="Calibri"/>
          <w:b/>
          <w:sz w:val="24"/>
          <w:szCs w:val="24"/>
          <w:u w:val="single"/>
        </w:rPr>
        <w:t>EXPECTED OUTCOME</w:t>
      </w:r>
      <w:r>
        <w:rPr>
          <w:rFonts w:cs="Calibri"/>
          <w:b/>
          <w:sz w:val="24"/>
          <w:szCs w:val="24"/>
          <w:u w:val="single"/>
        </w:rPr>
        <w:t>:</w:t>
      </w:r>
    </w:p>
    <w:p w14:paraId="3877D589" w14:textId="77777777" w:rsidR="007A53E8" w:rsidRDefault="00716DF2" w:rsidP="007A53E8">
      <w:pPr>
        <w:spacing w:line="360" w:lineRule="auto"/>
        <w:jc w:val="both"/>
        <w:rPr>
          <w:rFonts w:cstheme="minorHAnsi"/>
          <w:sz w:val="24"/>
          <w:szCs w:val="24"/>
        </w:rPr>
      </w:pPr>
      <w:r w:rsidRPr="0093538D">
        <w:rPr>
          <w:rFonts w:cstheme="minorHAnsi"/>
          <w:sz w:val="24"/>
          <w:szCs w:val="24"/>
        </w:rPr>
        <w:t>At the end of th</w:t>
      </w:r>
      <w:r w:rsidR="006078F8">
        <w:rPr>
          <w:rFonts w:cstheme="minorHAnsi"/>
          <w:sz w:val="24"/>
          <w:szCs w:val="24"/>
        </w:rPr>
        <w:t xml:space="preserve">is </w:t>
      </w:r>
      <w:r>
        <w:rPr>
          <w:rFonts w:cstheme="minorHAnsi"/>
          <w:sz w:val="24"/>
          <w:szCs w:val="24"/>
        </w:rPr>
        <w:t xml:space="preserve">activity, a baseline report for </w:t>
      </w:r>
      <w:r w:rsidR="005F5FF7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project</w:t>
      </w:r>
      <w:r w:rsidR="006078F8">
        <w:rPr>
          <w:rFonts w:cstheme="minorHAnsi"/>
          <w:sz w:val="24"/>
          <w:szCs w:val="24"/>
        </w:rPr>
        <w:t xml:space="preserve"> will be generated</w:t>
      </w:r>
    </w:p>
    <w:p w14:paraId="4D1C6DE7" w14:textId="68949DE4" w:rsidR="00716DF2" w:rsidRPr="007A53E8" w:rsidRDefault="00716DF2" w:rsidP="007A53E8">
      <w:pPr>
        <w:spacing w:line="360" w:lineRule="auto"/>
        <w:jc w:val="both"/>
        <w:rPr>
          <w:rFonts w:cstheme="minorHAnsi"/>
          <w:sz w:val="24"/>
          <w:szCs w:val="24"/>
        </w:rPr>
      </w:pPr>
      <w:r w:rsidRPr="008F1F5C">
        <w:rPr>
          <w:rFonts w:cs="Calibri"/>
          <w:b/>
          <w:sz w:val="24"/>
          <w:szCs w:val="24"/>
        </w:rPr>
        <w:t>Activit</w:t>
      </w:r>
      <w:r>
        <w:rPr>
          <w:rFonts w:cs="Calibri"/>
          <w:b/>
          <w:sz w:val="24"/>
          <w:szCs w:val="24"/>
        </w:rPr>
        <w:t>y timeline</w:t>
      </w:r>
      <w:r w:rsidRPr="008F1F5C">
        <w:rPr>
          <w:rFonts w:cs="Calibri"/>
          <w:b/>
          <w:sz w:val="24"/>
          <w:szCs w:val="24"/>
        </w:rPr>
        <w:t>:</w:t>
      </w:r>
      <w:r>
        <w:rPr>
          <w:rFonts w:cs="Calibri"/>
          <w:b/>
          <w:sz w:val="24"/>
          <w:szCs w:val="24"/>
        </w:rPr>
        <w:t xml:space="preserve"> 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940"/>
        <w:gridCol w:w="1530"/>
        <w:gridCol w:w="1710"/>
      </w:tblGrid>
      <w:tr w:rsidR="003C6988" w:rsidRPr="00716DF2" w14:paraId="7F3F5DB9" w14:textId="77777777" w:rsidTr="007A53E8">
        <w:trPr>
          <w:trHeight w:val="332"/>
        </w:trPr>
        <w:tc>
          <w:tcPr>
            <w:tcW w:w="607" w:type="dxa"/>
            <w:shd w:val="clear" w:color="auto" w:fill="D9E2F3" w:themeFill="accent1" w:themeFillTint="33"/>
            <w:vAlign w:val="center"/>
          </w:tcPr>
          <w:p w14:paraId="6335A4A1" w14:textId="17C3AFFC" w:rsidR="003C6988" w:rsidRPr="00716DF2" w:rsidRDefault="007A53E8" w:rsidP="007A53E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S/N</w:t>
            </w:r>
          </w:p>
        </w:tc>
        <w:tc>
          <w:tcPr>
            <w:tcW w:w="5940" w:type="dxa"/>
            <w:shd w:val="clear" w:color="auto" w:fill="D9E2F3" w:themeFill="accent1" w:themeFillTint="33"/>
            <w:vAlign w:val="center"/>
          </w:tcPr>
          <w:p w14:paraId="1BF99214" w14:textId="77777777" w:rsidR="003C6988" w:rsidRPr="00716DF2" w:rsidRDefault="003C6988" w:rsidP="004F79E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716DF2">
              <w:rPr>
                <w:rFonts w:cs="Calibri"/>
                <w:b/>
                <w:sz w:val="24"/>
                <w:szCs w:val="24"/>
              </w:rPr>
              <w:t>Activity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6945FF5C" w14:textId="77777777" w:rsidR="003C6988" w:rsidRPr="00716DF2" w:rsidRDefault="003C6988" w:rsidP="004F79E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716DF2">
              <w:rPr>
                <w:rFonts w:cs="Calibri"/>
                <w:b/>
                <w:sz w:val="24"/>
                <w:szCs w:val="24"/>
              </w:rPr>
              <w:t>Start date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3D624D61" w14:textId="77777777" w:rsidR="003C6988" w:rsidRPr="00716DF2" w:rsidRDefault="003C6988" w:rsidP="004F79E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716DF2">
              <w:rPr>
                <w:rFonts w:cs="Calibri"/>
                <w:b/>
                <w:sz w:val="24"/>
                <w:szCs w:val="24"/>
              </w:rPr>
              <w:t>End date</w:t>
            </w:r>
          </w:p>
        </w:tc>
      </w:tr>
      <w:tr w:rsidR="003C6988" w:rsidRPr="00716DF2" w14:paraId="6E02A98A" w14:textId="77777777" w:rsidTr="007A53E8">
        <w:tc>
          <w:tcPr>
            <w:tcW w:w="607" w:type="dxa"/>
            <w:shd w:val="clear" w:color="auto" w:fill="auto"/>
          </w:tcPr>
          <w:p w14:paraId="3CFB7A18" w14:textId="54020057" w:rsidR="003C6988" w:rsidRPr="00716DF2" w:rsidRDefault="003C6988" w:rsidP="004F79EF">
            <w:pPr>
              <w:jc w:val="both"/>
              <w:rPr>
                <w:rFonts w:cs="Calibri"/>
                <w:sz w:val="24"/>
                <w:szCs w:val="24"/>
              </w:rPr>
            </w:pPr>
            <w:r w:rsidRPr="00716DF2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14:paraId="1687B62D" w14:textId="4A9314DA" w:rsidR="003C6988" w:rsidRPr="00716DF2" w:rsidRDefault="003C6988" w:rsidP="004F79EF">
            <w:pPr>
              <w:jc w:val="both"/>
              <w:rPr>
                <w:rFonts w:cs="Calibri"/>
                <w:sz w:val="24"/>
                <w:szCs w:val="24"/>
              </w:rPr>
            </w:pPr>
            <w:r w:rsidRPr="00716DF2">
              <w:rPr>
                <w:rFonts w:cs="Calibri"/>
                <w:sz w:val="24"/>
                <w:szCs w:val="24"/>
              </w:rPr>
              <w:t>Design</w:t>
            </w:r>
            <w:r w:rsidR="00F00300">
              <w:rPr>
                <w:rFonts w:cs="Calibri"/>
                <w:sz w:val="24"/>
                <w:szCs w:val="24"/>
              </w:rPr>
              <w:t xml:space="preserve"> of</w:t>
            </w:r>
            <w:r w:rsidRPr="00716DF2">
              <w:rPr>
                <w:rFonts w:cs="Calibri"/>
                <w:sz w:val="24"/>
                <w:szCs w:val="24"/>
              </w:rPr>
              <w:t xml:space="preserve"> a baseline questionnaire</w:t>
            </w:r>
          </w:p>
        </w:tc>
        <w:tc>
          <w:tcPr>
            <w:tcW w:w="1530" w:type="dxa"/>
          </w:tcPr>
          <w:p w14:paraId="7F6D0924" w14:textId="332BEB22" w:rsidR="003C6988" w:rsidRPr="00716DF2" w:rsidRDefault="007A53E8" w:rsidP="004F79E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Done</w:t>
            </w:r>
          </w:p>
        </w:tc>
        <w:tc>
          <w:tcPr>
            <w:tcW w:w="1710" w:type="dxa"/>
          </w:tcPr>
          <w:p w14:paraId="1504A38A" w14:textId="11E29B7C" w:rsidR="003C6988" w:rsidRPr="00716DF2" w:rsidRDefault="007A53E8" w:rsidP="004F79E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Done</w:t>
            </w:r>
          </w:p>
        </w:tc>
      </w:tr>
      <w:tr w:rsidR="007A53E8" w:rsidRPr="00716DF2" w14:paraId="2DFE8BB4" w14:textId="77777777" w:rsidTr="007A53E8">
        <w:tc>
          <w:tcPr>
            <w:tcW w:w="607" w:type="dxa"/>
            <w:shd w:val="clear" w:color="auto" w:fill="auto"/>
          </w:tcPr>
          <w:p w14:paraId="507C116A" w14:textId="7A9A82B9" w:rsidR="007A53E8" w:rsidRPr="00716DF2" w:rsidRDefault="007A53E8" w:rsidP="007A53E8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14:paraId="42B50260" w14:textId="7A86AFED" w:rsidR="007A53E8" w:rsidRPr="00716DF2" w:rsidRDefault="007A53E8" w:rsidP="007A53E8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Code the (1) above into electronic data collection tool “</w:t>
            </w:r>
            <w:proofErr w:type="spellStart"/>
            <w:r>
              <w:rPr>
                <w:rFonts w:cs="Calibri"/>
                <w:sz w:val="24"/>
                <w:szCs w:val="24"/>
              </w:rPr>
              <w:t>Kobocollect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App”</w:t>
            </w:r>
          </w:p>
        </w:tc>
        <w:tc>
          <w:tcPr>
            <w:tcW w:w="1530" w:type="dxa"/>
          </w:tcPr>
          <w:p w14:paraId="7E236C72" w14:textId="639460AB" w:rsidR="007A53E8" w:rsidRPr="00716DF2" w:rsidRDefault="007A53E8" w:rsidP="007A53E8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24/04/2023</w:t>
            </w:r>
          </w:p>
        </w:tc>
        <w:tc>
          <w:tcPr>
            <w:tcW w:w="1710" w:type="dxa"/>
          </w:tcPr>
          <w:p w14:paraId="30043F56" w14:textId="2BE55836" w:rsidR="007A53E8" w:rsidRPr="00716DF2" w:rsidRDefault="007A53E8" w:rsidP="007A53E8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A10EF7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>/04/2023</w:t>
            </w:r>
          </w:p>
        </w:tc>
      </w:tr>
      <w:tr w:rsidR="00295AA1" w:rsidRPr="00716DF2" w14:paraId="2257E618" w14:textId="77777777" w:rsidTr="007A53E8">
        <w:tc>
          <w:tcPr>
            <w:tcW w:w="607" w:type="dxa"/>
            <w:shd w:val="clear" w:color="auto" w:fill="auto"/>
          </w:tcPr>
          <w:p w14:paraId="2C9E9049" w14:textId="6136CBF1" w:rsidR="00295AA1" w:rsidRPr="00716DF2" w:rsidRDefault="00295AA1" w:rsidP="00295AA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5940" w:type="dxa"/>
            <w:shd w:val="clear" w:color="auto" w:fill="auto"/>
          </w:tcPr>
          <w:p w14:paraId="5A120F0B" w14:textId="26D7E3FC" w:rsidR="00295AA1" w:rsidRPr="00716DF2" w:rsidRDefault="00295AA1" w:rsidP="00295AA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Pilot survey</w:t>
            </w:r>
          </w:p>
        </w:tc>
        <w:tc>
          <w:tcPr>
            <w:tcW w:w="1530" w:type="dxa"/>
          </w:tcPr>
          <w:p w14:paraId="569CB59E" w14:textId="7D5F0C9F" w:rsidR="00295AA1" w:rsidRPr="00716DF2" w:rsidRDefault="007A53E8" w:rsidP="00295AA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A10EF7">
              <w:rPr>
                <w:rFonts w:cs="Calibri"/>
                <w:sz w:val="24"/>
                <w:szCs w:val="24"/>
              </w:rPr>
              <w:t>6</w:t>
            </w:r>
            <w:r>
              <w:rPr>
                <w:rFonts w:cs="Calibri"/>
                <w:sz w:val="24"/>
                <w:szCs w:val="24"/>
              </w:rPr>
              <w:t>/</w:t>
            </w:r>
            <w:r w:rsidR="00295AA1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4</w:t>
            </w:r>
            <w:r w:rsidR="00295AA1">
              <w:rPr>
                <w:rFonts w:cs="Calibri"/>
                <w:sz w:val="24"/>
                <w:szCs w:val="24"/>
              </w:rPr>
              <w:t>/202</w:t>
            </w: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54F050C8" w14:textId="3291BC16" w:rsidR="00295AA1" w:rsidRPr="00716DF2" w:rsidRDefault="00A10EF7" w:rsidP="00295AA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  <w:r w:rsidR="00295AA1">
              <w:rPr>
                <w:rFonts w:cs="Calibri"/>
                <w:sz w:val="24"/>
                <w:szCs w:val="24"/>
              </w:rPr>
              <w:t>/</w:t>
            </w:r>
            <w:r w:rsidR="007A53E8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4</w:t>
            </w:r>
            <w:r w:rsidR="00295AA1">
              <w:rPr>
                <w:rFonts w:cs="Calibri"/>
                <w:sz w:val="24"/>
                <w:szCs w:val="24"/>
              </w:rPr>
              <w:t>/202</w:t>
            </w:r>
            <w:r w:rsidR="007A53E8">
              <w:rPr>
                <w:rFonts w:cs="Calibri"/>
                <w:sz w:val="24"/>
                <w:szCs w:val="24"/>
              </w:rPr>
              <w:t>3</w:t>
            </w:r>
          </w:p>
        </w:tc>
      </w:tr>
      <w:tr w:rsidR="003C6988" w:rsidRPr="00716DF2" w14:paraId="65A63E1E" w14:textId="77777777" w:rsidTr="007A53E8">
        <w:tc>
          <w:tcPr>
            <w:tcW w:w="607" w:type="dxa"/>
            <w:shd w:val="clear" w:color="auto" w:fill="auto"/>
          </w:tcPr>
          <w:p w14:paraId="09AF3389" w14:textId="35A9E9C1" w:rsidR="003C6988" w:rsidRDefault="003C6988" w:rsidP="004F79E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14:paraId="2158D521" w14:textId="1ECDD925" w:rsidR="003C6988" w:rsidRDefault="003C6988" w:rsidP="004F79E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Data collection</w:t>
            </w:r>
          </w:p>
        </w:tc>
        <w:tc>
          <w:tcPr>
            <w:tcW w:w="1530" w:type="dxa"/>
          </w:tcPr>
          <w:p w14:paraId="413ECFC9" w14:textId="3234FECA" w:rsidR="003C6988" w:rsidRPr="00716DF2" w:rsidRDefault="00A10EF7" w:rsidP="004F79E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</w:t>
            </w:r>
            <w:r w:rsidR="00AB2C79">
              <w:rPr>
                <w:rFonts w:cs="Calibri"/>
                <w:sz w:val="24"/>
                <w:szCs w:val="24"/>
              </w:rPr>
              <w:t>/0</w:t>
            </w:r>
            <w:r w:rsidR="007A53E8">
              <w:rPr>
                <w:rFonts w:cs="Calibri"/>
                <w:sz w:val="24"/>
                <w:szCs w:val="24"/>
              </w:rPr>
              <w:t>4</w:t>
            </w:r>
            <w:r w:rsidR="00AB2C79">
              <w:rPr>
                <w:rFonts w:cs="Calibri"/>
                <w:sz w:val="24"/>
                <w:szCs w:val="24"/>
              </w:rPr>
              <w:t>/202</w:t>
            </w:r>
            <w:r w:rsidR="007A53E8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21B631EE" w14:textId="5BB3CF86" w:rsidR="003C6988" w:rsidRPr="00716DF2" w:rsidRDefault="00A10EF7" w:rsidP="004F79E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</w:t>
            </w:r>
            <w:r w:rsidR="00AB2C79">
              <w:rPr>
                <w:rFonts w:cs="Calibri"/>
                <w:sz w:val="24"/>
                <w:szCs w:val="24"/>
              </w:rPr>
              <w:t>/0</w:t>
            </w:r>
            <w:r>
              <w:rPr>
                <w:rFonts w:cs="Calibri"/>
                <w:sz w:val="24"/>
                <w:szCs w:val="24"/>
              </w:rPr>
              <w:t>5</w:t>
            </w:r>
            <w:r w:rsidR="00AB2C79">
              <w:rPr>
                <w:rFonts w:cs="Calibri"/>
                <w:sz w:val="24"/>
                <w:szCs w:val="24"/>
              </w:rPr>
              <w:t>/202</w:t>
            </w:r>
            <w:r>
              <w:rPr>
                <w:rFonts w:cs="Calibri"/>
                <w:sz w:val="24"/>
                <w:szCs w:val="24"/>
              </w:rPr>
              <w:t>3</w:t>
            </w:r>
          </w:p>
        </w:tc>
      </w:tr>
      <w:tr w:rsidR="003C6988" w:rsidRPr="00716DF2" w14:paraId="27965828" w14:textId="77777777" w:rsidTr="007A53E8">
        <w:tc>
          <w:tcPr>
            <w:tcW w:w="607" w:type="dxa"/>
            <w:shd w:val="clear" w:color="auto" w:fill="auto"/>
          </w:tcPr>
          <w:p w14:paraId="6BDC74C6" w14:textId="7388FD6C" w:rsidR="003C6988" w:rsidRDefault="003C6988" w:rsidP="004F79E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5940" w:type="dxa"/>
            <w:shd w:val="clear" w:color="auto" w:fill="auto"/>
          </w:tcPr>
          <w:p w14:paraId="0378BB4E" w14:textId="212790C2" w:rsidR="003C6988" w:rsidRDefault="003C6988" w:rsidP="004F79E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Field visits to </w:t>
            </w:r>
            <w:r w:rsidR="00A10EF7">
              <w:rPr>
                <w:rFonts w:cs="Calibri"/>
                <w:sz w:val="24"/>
                <w:szCs w:val="24"/>
              </w:rPr>
              <w:t>8</w:t>
            </w:r>
            <w:r>
              <w:rPr>
                <w:rFonts w:cs="Calibri"/>
                <w:sz w:val="24"/>
                <w:szCs w:val="24"/>
              </w:rPr>
              <w:t xml:space="preserve"> states for data </w:t>
            </w:r>
            <w:r w:rsidR="00295AA1">
              <w:rPr>
                <w:rFonts w:cs="Calibri"/>
                <w:sz w:val="24"/>
                <w:szCs w:val="24"/>
              </w:rPr>
              <w:t xml:space="preserve">check and </w:t>
            </w:r>
            <w:r>
              <w:rPr>
                <w:rFonts w:cs="Calibri"/>
                <w:sz w:val="24"/>
                <w:szCs w:val="24"/>
              </w:rPr>
              <w:t>validation</w:t>
            </w:r>
          </w:p>
        </w:tc>
        <w:tc>
          <w:tcPr>
            <w:tcW w:w="1530" w:type="dxa"/>
          </w:tcPr>
          <w:p w14:paraId="7442F3D5" w14:textId="20D0218E" w:rsidR="003C6988" w:rsidRPr="00716DF2" w:rsidRDefault="00A10EF7" w:rsidP="004F79E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07</w:t>
            </w:r>
            <w:r w:rsidR="00AB2C79">
              <w:rPr>
                <w:rFonts w:cs="Calibri"/>
                <w:sz w:val="24"/>
                <w:szCs w:val="24"/>
              </w:rPr>
              <w:t>/0</w:t>
            </w:r>
            <w:r>
              <w:rPr>
                <w:rFonts w:cs="Calibri"/>
                <w:sz w:val="24"/>
                <w:szCs w:val="24"/>
              </w:rPr>
              <w:t>5</w:t>
            </w:r>
            <w:r w:rsidR="00AB2C79">
              <w:rPr>
                <w:rFonts w:cs="Calibri"/>
                <w:sz w:val="24"/>
                <w:szCs w:val="24"/>
              </w:rPr>
              <w:t>/202</w:t>
            </w: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47912DC9" w14:textId="04AF4CBF" w:rsidR="003C6988" w:rsidRPr="00716DF2" w:rsidRDefault="00A10EF7" w:rsidP="004F79E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  <w:r w:rsidR="00AB2C79">
              <w:rPr>
                <w:rFonts w:cs="Calibri"/>
                <w:sz w:val="24"/>
                <w:szCs w:val="24"/>
              </w:rPr>
              <w:t>/0</w:t>
            </w:r>
            <w:r>
              <w:rPr>
                <w:rFonts w:cs="Calibri"/>
                <w:sz w:val="24"/>
                <w:szCs w:val="24"/>
              </w:rPr>
              <w:t>5</w:t>
            </w:r>
            <w:r w:rsidR="00AB2C79">
              <w:rPr>
                <w:rFonts w:cs="Calibri"/>
                <w:sz w:val="24"/>
                <w:szCs w:val="24"/>
              </w:rPr>
              <w:t>/202</w:t>
            </w:r>
            <w:r>
              <w:rPr>
                <w:rFonts w:cs="Calibri"/>
                <w:sz w:val="24"/>
                <w:szCs w:val="24"/>
              </w:rPr>
              <w:t>3</w:t>
            </w:r>
          </w:p>
        </w:tc>
      </w:tr>
      <w:tr w:rsidR="003C6988" w:rsidRPr="00716DF2" w14:paraId="20129075" w14:textId="77777777" w:rsidTr="007A53E8">
        <w:tc>
          <w:tcPr>
            <w:tcW w:w="607" w:type="dxa"/>
            <w:shd w:val="clear" w:color="auto" w:fill="auto"/>
          </w:tcPr>
          <w:p w14:paraId="05CEB5BA" w14:textId="4C767E00" w:rsidR="003C6988" w:rsidRDefault="00295AA1" w:rsidP="004F79E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5940" w:type="dxa"/>
            <w:shd w:val="clear" w:color="auto" w:fill="auto"/>
          </w:tcPr>
          <w:p w14:paraId="661E6068" w14:textId="1B0FECF4" w:rsidR="003C6988" w:rsidRDefault="00295AA1" w:rsidP="004F79E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 days meeting for d</w:t>
            </w:r>
            <w:r w:rsidR="003C6988">
              <w:rPr>
                <w:rFonts w:cs="Calibri"/>
                <w:sz w:val="24"/>
                <w:szCs w:val="24"/>
              </w:rPr>
              <w:t>ata Analysis and Interpretation</w:t>
            </w:r>
            <w:r>
              <w:rPr>
                <w:rFonts w:cs="Calibri"/>
                <w:sz w:val="24"/>
                <w:szCs w:val="24"/>
              </w:rPr>
              <w:t>, then generate a baseline report for the project</w:t>
            </w:r>
          </w:p>
        </w:tc>
        <w:tc>
          <w:tcPr>
            <w:tcW w:w="1530" w:type="dxa"/>
          </w:tcPr>
          <w:p w14:paraId="6C07A641" w14:textId="54A5770E" w:rsidR="003C6988" w:rsidRPr="00716DF2" w:rsidRDefault="00F00300" w:rsidP="004F79E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  <w:r w:rsidR="00AB2C79">
              <w:rPr>
                <w:rFonts w:cs="Calibri"/>
                <w:sz w:val="24"/>
                <w:szCs w:val="24"/>
              </w:rPr>
              <w:t>/0</w:t>
            </w:r>
            <w:r>
              <w:rPr>
                <w:rFonts w:cs="Calibri"/>
                <w:sz w:val="24"/>
                <w:szCs w:val="24"/>
              </w:rPr>
              <w:t>5</w:t>
            </w:r>
            <w:r w:rsidR="00AB2C79">
              <w:rPr>
                <w:rFonts w:cs="Calibri"/>
                <w:sz w:val="24"/>
                <w:szCs w:val="24"/>
              </w:rPr>
              <w:t>/202</w:t>
            </w: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7C81F14A" w14:textId="0FC86957" w:rsidR="003C6988" w:rsidRPr="00716DF2" w:rsidRDefault="00F00300" w:rsidP="004F79E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  <w:r w:rsidR="00AB2C79">
              <w:rPr>
                <w:rFonts w:cs="Calibri"/>
                <w:sz w:val="24"/>
                <w:szCs w:val="24"/>
              </w:rPr>
              <w:t>/0</w:t>
            </w:r>
            <w:r>
              <w:rPr>
                <w:rFonts w:cs="Calibri"/>
                <w:sz w:val="24"/>
                <w:szCs w:val="24"/>
              </w:rPr>
              <w:t>5</w:t>
            </w:r>
            <w:r w:rsidR="00AB2C79">
              <w:rPr>
                <w:rFonts w:cs="Calibri"/>
                <w:sz w:val="24"/>
                <w:szCs w:val="24"/>
              </w:rPr>
              <w:t>/202</w:t>
            </w:r>
            <w:r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772F0D1D" w14:textId="77777777" w:rsidR="00716DF2" w:rsidRDefault="00716DF2" w:rsidP="00716DF2">
      <w:pPr>
        <w:rPr>
          <w:rFonts w:cs="Calibri"/>
          <w:b/>
          <w:sz w:val="24"/>
          <w:szCs w:val="24"/>
        </w:rPr>
      </w:pPr>
    </w:p>
    <w:p w14:paraId="631706A5" w14:textId="77777777" w:rsidR="00716DF2" w:rsidRPr="00E43E73" w:rsidRDefault="00716DF2" w:rsidP="00716DF2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Team Members: </w:t>
      </w:r>
    </w:p>
    <w:tbl>
      <w:tblPr>
        <w:tblStyle w:val="TableGrid"/>
        <w:tblW w:w="9218" w:type="dxa"/>
        <w:tblInd w:w="137" w:type="dxa"/>
        <w:tblLook w:val="04A0" w:firstRow="1" w:lastRow="0" w:firstColumn="1" w:lastColumn="0" w:noHBand="0" w:noVBand="1"/>
      </w:tblPr>
      <w:tblGrid>
        <w:gridCol w:w="5888"/>
        <w:gridCol w:w="3330"/>
      </w:tblGrid>
      <w:tr w:rsidR="00716DF2" w14:paraId="4C6B482C" w14:textId="77777777" w:rsidTr="003C6988">
        <w:tc>
          <w:tcPr>
            <w:tcW w:w="5888" w:type="dxa"/>
            <w:shd w:val="clear" w:color="auto" w:fill="9CC2E5" w:themeFill="accent5" w:themeFillTint="99"/>
          </w:tcPr>
          <w:p w14:paraId="0566E48D" w14:textId="77777777" w:rsidR="00716DF2" w:rsidRPr="002C6B65" w:rsidRDefault="00716DF2" w:rsidP="003C6988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C6B65">
              <w:rPr>
                <w:rFonts w:cs="Calibri"/>
                <w:b/>
                <w:bCs/>
                <w:sz w:val="24"/>
                <w:szCs w:val="24"/>
              </w:rPr>
              <w:t>Participant</w:t>
            </w:r>
          </w:p>
        </w:tc>
        <w:tc>
          <w:tcPr>
            <w:tcW w:w="3330" w:type="dxa"/>
            <w:shd w:val="clear" w:color="auto" w:fill="9CC2E5" w:themeFill="accent5" w:themeFillTint="99"/>
          </w:tcPr>
          <w:p w14:paraId="575AAB52" w14:textId="45AE8233" w:rsidR="00716DF2" w:rsidRPr="002C6B65" w:rsidRDefault="00716DF2" w:rsidP="003C6988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Number</w:t>
            </w:r>
          </w:p>
        </w:tc>
      </w:tr>
      <w:tr w:rsidR="00716DF2" w14:paraId="0B157FC1" w14:textId="77777777" w:rsidTr="003C6988">
        <w:tc>
          <w:tcPr>
            <w:tcW w:w="5888" w:type="dxa"/>
          </w:tcPr>
          <w:p w14:paraId="4ABCA297" w14:textId="167DF45E" w:rsidR="00716DF2" w:rsidRDefault="00716DF2" w:rsidP="003C698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M&amp;E Officer</w:t>
            </w:r>
            <w:r w:rsidR="00F00300">
              <w:rPr>
                <w:rFonts w:cs="Calibri"/>
                <w:sz w:val="24"/>
                <w:szCs w:val="24"/>
              </w:rPr>
              <w:t>s</w:t>
            </w:r>
          </w:p>
        </w:tc>
        <w:tc>
          <w:tcPr>
            <w:tcW w:w="3330" w:type="dxa"/>
          </w:tcPr>
          <w:p w14:paraId="41B65631" w14:textId="205C7DB0" w:rsidR="00716DF2" w:rsidRDefault="00F00300" w:rsidP="003C698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</w:tr>
      <w:tr w:rsidR="00716DF2" w14:paraId="2887FA5D" w14:textId="77777777" w:rsidTr="003C6988">
        <w:tc>
          <w:tcPr>
            <w:tcW w:w="5888" w:type="dxa"/>
          </w:tcPr>
          <w:p w14:paraId="04545000" w14:textId="77777777" w:rsidR="00716DF2" w:rsidRDefault="00716DF2" w:rsidP="003C698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Communication consultant</w:t>
            </w:r>
          </w:p>
        </w:tc>
        <w:tc>
          <w:tcPr>
            <w:tcW w:w="3330" w:type="dxa"/>
          </w:tcPr>
          <w:p w14:paraId="318DD097" w14:textId="77777777" w:rsidR="00716DF2" w:rsidRDefault="00716DF2" w:rsidP="003C698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</w:tr>
      <w:tr w:rsidR="00716DF2" w14:paraId="42EA34E0" w14:textId="77777777" w:rsidTr="003C6988">
        <w:tc>
          <w:tcPr>
            <w:tcW w:w="5888" w:type="dxa"/>
          </w:tcPr>
          <w:p w14:paraId="039C7C88" w14:textId="77777777" w:rsidR="00716DF2" w:rsidRDefault="00716DF2" w:rsidP="003C698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State liaison officer</w:t>
            </w:r>
          </w:p>
        </w:tc>
        <w:tc>
          <w:tcPr>
            <w:tcW w:w="3330" w:type="dxa"/>
          </w:tcPr>
          <w:p w14:paraId="25623078" w14:textId="77777777" w:rsidR="00716DF2" w:rsidRDefault="00716DF2" w:rsidP="003C698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</w:tr>
      <w:tr w:rsidR="00716DF2" w14:paraId="503F8590" w14:textId="77777777" w:rsidTr="003C6988">
        <w:tc>
          <w:tcPr>
            <w:tcW w:w="5888" w:type="dxa"/>
          </w:tcPr>
          <w:p w14:paraId="612387A7" w14:textId="77777777" w:rsidR="00716DF2" w:rsidRPr="00281730" w:rsidRDefault="00716DF2" w:rsidP="003C6988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281730">
              <w:rPr>
                <w:rFonts w:cs="Calibri"/>
                <w:b/>
                <w:sz w:val="24"/>
                <w:szCs w:val="24"/>
              </w:rPr>
              <w:t>Total</w:t>
            </w:r>
          </w:p>
        </w:tc>
        <w:tc>
          <w:tcPr>
            <w:tcW w:w="3330" w:type="dxa"/>
          </w:tcPr>
          <w:p w14:paraId="2B17EF2E" w14:textId="39807AC0" w:rsidR="00716DF2" w:rsidRPr="00B938DF" w:rsidRDefault="00F00300" w:rsidP="003C6988">
            <w:pPr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</w:tr>
    </w:tbl>
    <w:p w14:paraId="2FF3B497" w14:textId="77777777" w:rsidR="00716DF2" w:rsidRPr="0071356B" w:rsidRDefault="00716DF2" w:rsidP="00716DF2">
      <w:pPr>
        <w:pStyle w:val="NoSpacing"/>
      </w:pPr>
    </w:p>
    <w:p w14:paraId="436342C6" w14:textId="77777777" w:rsidR="00716DF2" w:rsidRDefault="00716DF2" w:rsidP="00716DF2">
      <w:pPr>
        <w:pStyle w:val="ListParagraph"/>
        <w:spacing w:after="0" w:line="240" w:lineRule="auto"/>
        <w:ind w:left="0"/>
      </w:pPr>
    </w:p>
    <w:p w14:paraId="52056F82" w14:textId="7371719A" w:rsidR="00716DF2" w:rsidRPr="00F80BE8" w:rsidRDefault="00000000" w:rsidP="00716DF2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hyperlink r:id="rId8" w:history="1">
        <w:r w:rsidR="00716DF2" w:rsidRPr="008F1F5C">
          <w:rPr>
            <w:rFonts w:eastAsia="Times New Roman" w:cs="Calibri"/>
            <w:b/>
            <w:color w:val="000000"/>
            <w:sz w:val="24"/>
            <w:szCs w:val="24"/>
          </w:rPr>
          <w:t>Budget</w:t>
        </w:r>
      </w:hyperlink>
      <w:r w:rsidR="00716DF2" w:rsidRPr="008F1F5C">
        <w:rPr>
          <w:rFonts w:eastAsia="Times New Roman" w:cs="Calibri"/>
          <w:b/>
          <w:color w:val="000000"/>
          <w:sz w:val="24"/>
          <w:szCs w:val="24"/>
        </w:rPr>
        <w:t xml:space="preserve"> :</w:t>
      </w:r>
      <w:r w:rsidR="00716DF2" w:rsidRPr="008F1F5C">
        <w:rPr>
          <w:rFonts w:eastAsia="Times New Roman" w:cs="Calibri"/>
          <w:color w:val="000000"/>
          <w:sz w:val="24"/>
          <w:szCs w:val="24"/>
        </w:rPr>
        <w:t xml:space="preserve"> </w:t>
      </w:r>
      <w:r w:rsidR="00716DF2">
        <w:rPr>
          <w:rFonts w:eastAsia="Times New Roman" w:cs="Calibri"/>
          <w:color w:val="000000"/>
          <w:sz w:val="24"/>
          <w:szCs w:val="24"/>
        </w:rPr>
        <w:t xml:space="preserve"> The total cost for this activity is</w:t>
      </w:r>
      <w:r w:rsidR="00F80BE8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N</w:t>
      </w:r>
      <w:proofErr w:type="gramStart"/>
      <w:r w:rsidR="001C5A1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2,</w:t>
      </w:r>
      <w:r w:rsidR="00C236A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492</w:t>
      </w:r>
      <w:r w:rsidR="001C5A1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,000:00</w:t>
      </w:r>
      <w:r w:rsidR="00F80BE8" w:rsidRPr="00F80BE8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 </w:t>
      </w:r>
      <w:r w:rsidR="00716DF2" w:rsidRPr="004B36AB">
        <w:rPr>
          <w:rFonts w:eastAsia="Times New Roman" w:cs="Calibri"/>
          <w:color w:val="000000"/>
        </w:rPr>
        <w:t>(</w:t>
      </w:r>
      <w:proofErr w:type="gramEnd"/>
      <w:r w:rsidR="00716DF2">
        <w:rPr>
          <w:rFonts w:ascii="Calibri" w:eastAsia="Times New Roman" w:hAnsi="Calibri" w:cs="Calibri"/>
          <w:color w:val="000000"/>
          <w:sz w:val="24"/>
          <w:szCs w:val="24"/>
        </w:rPr>
        <w:t>see the attached excel document for details)</w:t>
      </w:r>
    </w:p>
    <w:p w14:paraId="119276CA" w14:textId="77777777" w:rsidR="00716DF2" w:rsidRPr="00F00300" w:rsidRDefault="00716DF2" w:rsidP="000D1837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sectPr w:rsidR="00716DF2" w:rsidRPr="00F00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16A"/>
    <w:multiLevelType w:val="hybridMultilevel"/>
    <w:tmpl w:val="36B6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6359"/>
    <w:multiLevelType w:val="hybridMultilevel"/>
    <w:tmpl w:val="2166A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41B90"/>
    <w:multiLevelType w:val="hybridMultilevel"/>
    <w:tmpl w:val="8C8C7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417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5778"/>
    <w:multiLevelType w:val="hybridMultilevel"/>
    <w:tmpl w:val="B3B00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A1FA7"/>
    <w:multiLevelType w:val="hybridMultilevel"/>
    <w:tmpl w:val="E636693A"/>
    <w:lvl w:ilvl="0" w:tplc="4C84ED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8DF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620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4B8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36E5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ADB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CB9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E6B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C0F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F14C6"/>
    <w:multiLevelType w:val="hybridMultilevel"/>
    <w:tmpl w:val="6316BF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403AE"/>
    <w:multiLevelType w:val="hybridMultilevel"/>
    <w:tmpl w:val="BA86253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5D915F8B"/>
    <w:multiLevelType w:val="hybridMultilevel"/>
    <w:tmpl w:val="51941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643AA"/>
    <w:multiLevelType w:val="hybridMultilevel"/>
    <w:tmpl w:val="4B9C2AE4"/>
    <w:lvl w:ilvl="0" w:tplc="3C6C62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C16BB"/>
    <w:multiLevelType w:val="hybridMultilevel"/>
    <w:tmpl w:val="8566293A"/>
    <w:lvl w:ilvl="0" w:tplc="3C6C62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73ADD"/>
    <w:multiLevelType w:val="hybridMultilevel"/>
    <w:tmpl w:val="F9920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23862"/>
    <w:multiLevelType w:val="hybridMultilevel"/>
    <w:tmpl w:val="7ED67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D1564"/>
    <w:multiLevelType w:val="hybridMultilevel"/>
    <w:tmpl w:val="33D004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4D7BB2"/>
    <w:multiLevelType w:val="hybridMultilevel"/>
    <w:tmpl w:val="590ED028"/>
    <w:lvl w:ilvl="0" w:tplc="3C6C62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A09F0"/>
    <w:multiLevelType w:val="hybridMultilevel"/>
    <w:tmpl w:val="E938B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948566">
    <w:abstractNumId w:val="2"/>
  </w:num>
  <w:num w:numId="2" w16cid:durableId="152450769">
    <w:abstractNumId w:val="9"/>
  </w:num>
  <w:num w:numId="3" w16cid:durableId="1852639390">
    <w:abstractNumId w:val="8"/>
  </w:num>
  <w:num w:numId="4" w16cid:durableId="2037005321">
    <w:abstractNumId w:val="13"/>
  </w:num>
  <w:num w:numId="5" w16cid:durableId="1864435345">
    <w:abstractNumId w:val="0"/>
  </w:num>
  <w:num w:numId="6" w16cid:durableId="452555168">
    <w:abstractNumId w:val="7"/>
  </w:num>
  <w:num w:numId="7" w16cid:durableId="642080058">
    <w:abstractNumId w:val="6"/>
  </w:num>
  <w:num w:numId="8" w16cid:durableId="2133593976">
    <w:abstractNumId w:val="3"/>
  </w:num>
  <w:num w:numId="9" w16cid:durableId="889616501">
    <w:abstractNumId w:val="14"/>
  </w:num>
  <w:num w:numId="10" w16cid:durableId="815335934">
    <w:abstractNumId w:val="1"/>
  </w:num>
  <w:num w:numId="11" w16cid:durableId="1955400390">
    <w:abstractNumId w:val="10"/>
  </w:num>
  <w:num w:numId="12" w16cid:durableId="437257725">
    <w:abstractNumId w:val="11"/>
  </w:num>
  <w:num w:numId="13" w16cid:durableId="1714039866">
    <w:abstractNumId w:val="4"/>
  </w:num>
  <w:num w:numId="14" w16cid:durableId="223832555">
    <w:abstractNumId w:val="5"/>
  </w:num>
  <w:num w:numId="15" w16cid:durableId="1305768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90"/>
    <w:rsid w:val="00024C2D"/>
    <w:rsid w:val="0005173D"/>
    <w:rsid w:val="000A0620"/>
    <w:rsid w:val="000A32F5"/>
    <w:rsid w:val="000A49FA"/>
    <w:rsid w:val="000D1837"/>
    <w:rsid w:val="00120019"/>
    <w:rsid w:val="0013130E"/>
    <w:rsid w:val="00163C46"/>
    <w:rsid w:val="001C3ED1"/>
    <w:rsid w:val="001C5A1B"/>
    <w:rsid w:val="001F09BB"/>
    <w:rsid w:val="001F2236"/>
    <w:rsid w:val="001F334A"/>
    <w:rsid w:val="00201A3A"/>
    <w:rsid w:val="0021682B"/>
    <w:rsid w:val="0022275B"/>
    <w:rsid w:val="00233FA7"/>
    <w:rsid w:val="002605BD"/>
    <w:rsid w:val="00295AA1"/>
    <w:rsid w:val="002A3CF1"/>
    <w:rsid w:val="002A753F"/>
    <w:rsid w:val="002F2FF1"/>
    <w:rsid w:val="00311147"/>
    <w:rsid w:val="00344802"/>
    <w:rsid w:val="003766EF"/>
    <w:rsid w:val="003824B0"/>
    <w:rsid w:val="00391B68"/>
    <w:rsid w:val="003A5762"/>
    <w:rsid w:val="003C4B05"/>
    <w:rsid w:val="003C6988"/>
    <w:rsid w:val="003D1079"/>
    <w:rsid w:val="003F0A48"/>
    <w:rsid w:val="003F24B3"/>
    <w:rsid w:val="003F3DE6"/>
    <w:rsid w:val="0042538C"/>
    <w:rsid w:val="00481C85"/>
    <w:rsid w:val="0049087E"/>
    <w:rsid w:val="00497EE5"/>
    <w:rsid w:val="004A4882"/>
    <w:rsid w:val="004B59C5"/>
    <w:rsid w:val="004B6031"/>
    <w:rsid w:val="004C1CE9"/>
    <w:rsid w:val="004D6B5D"/>
    <w:rsid w:val="004E118F"/>
    <w:rsid w:val="004F2BE8"/>
    <w:rsid w:val="00550106"/>
    <w:rsid w:val="0059023C"/>
    <w:rsid w:val="005B6A24"/>
    <w:rsid w:val="005D4866"/>
    <w:rsid w:val="005D71B0"/>
    <w:rsid w:val="005F5FF7"/>
    <w:rsid w:val="006078F8"/>
    <w:rsid w:val="006C5461"/>
    <w:rsid w:val="006F260A"/>
    <w:rsid w:val="00701F9E"/>
    <w:rsid w:val="00716DF2"/>
    <w:rsid w:val="007371A8"/>
    <w:rsid w:val="00737DF7"/>
    <w:rsid w:val="0076190B"/>
    <w:rsid w:val="007661F3"/>
    <w:rsid w:val="007A53E8"/>
    <w:rsid w:val="007D0CF7"/>
    <w:rsid w:val="007F77B0"/>
    <w:rsid w:val="00807F55"/>
    <w:rsid w:val="0081299B"/>
    <w:rsid w:val="008422DF"/>
    <w:rsid w:val="00891CAE"/>
    <w:rsid w:val="008A4EE2"/>
    <w:rsid w:val="008C1756"/>
    <w:rsid w:val="008D7C90"/>
    <w:rsid w:val="008E1378"/>
    <w:rsid w:val="008F1D31"/>
    <w:rsid w:val="008F6276"/>
    <w:rsid w:val="008F63B4"/>
    <w:rsid w:val="008F7B3D"/>
    <w:rsid w:val="00927871"/>
    <w:rsid w:val="00953F14"/>
    <w:rsid w:val="00955AD5"/>
    <w:rsid w:val="009854DA"/>
    <w:rsid w:val="009B13A6"/>
    <w:rsid w:val="009C0263"/>
    <w:rsid w:val="009C2127"/>
    <w:rsid w:val="009C637B"/>
    <w:rsid w:val="009D7D10"/>
    <w:rsid w:val="009F6590"/>
    <w:rsid w:val="00A10EF7"/>
    <w:rsid w:val="00A16B6A"/>
    <w:rsid w:val="00A5381D"/>
    <w:rsid w:val="00A67308"/>
    <w:rsid w:val="00A8123F"/>
    <w:rsid w:val="00AA1B47"/>
    <w:rsid w:val="00AB2C79"/>
    <w:rsid w:val="00AD6B78"/>
    <w:rsid w:val="00B35079"/>
    <w:rsid w:val="00B641F9"/>
    <w:rsid w:val="00BB6C3D"/>
    <w:rsid w:val="00BC0C89"/>
    <w:rsid w:val="00BE2603"/>
    <w:rsid w:val="00BF76F5"/>
    <w:rsid w:val="00C236A2"/>
    <w:rsid w:val="00C400F1"/>
    <w:rsid w:val="00C733C0"/>
    <w:rsid w:val="00C90AEE"/>
    <w:rsid w:val="00CC19AE"/>
    <w:rsid w:val="00CE3E83"/>
    <w:rsid w:val="00CE7B40"/>
    <w:rsid w:val="00D23456"/>
    <w:rsid w:val="00D2696E"/>
    <w:rsid w:val="00D26D69"/>
    <w:rsid w:val="00D33278"/>
    <w:rsid w:val="00D51510"/>
    <w:rsid w:val="00D747A2"/>
    <w:rsid w:val="00D94E3E"/>
    <w:rsid w:val="00D96051"/>
    <w:rsid w:val="00DB712F"/>
    <w:rsid w:val="00E17228"/>
    <w:rsid w:val="00E37A64"/>
    <w:rsid w:val="00E46F61"/>
    <w:rsid w:val="00E52425"/>
    <w:rsid w:val="00E935D0"/>
    <w:rsid w:val="00E94398"/>
    <w:rsid w:val="00E95897"/>
    <w:rsid w:val="00EB48E9"/>
    <w:rsid w:val="00EE0524"/>
    <w:rsid w:val="00EE5725"/>
    <w:rsid w:val="00EF1055"/>
    <w:rsid w:val="00F00300"/>
    <w:rsid w:val="00F14FBE"/>
    <w:rsid w:val="00F33D36"/>
    <w:rsid w:val="00F76994"/>
    <w:rsid w:val="00F80BE8"/>
    <w:rsid w:val="00F8758B"/>
    <w:rsid w:val="00FC3B2B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F27F"/>
  <w15:chartTrackingRefBased/>
  <w15:docId w15:val="{18C0D1FC-8F4A-40CA-ABFE-FFDC321E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C3B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11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4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Bullets,References,Numbered List Paragraph,List Paragraph (numbered (a)),List Paragraph nowy,Liste 1,Numbered Paragraph,Main numbered paragraph,123 List Paragraph,List_Paragraph,Multilevel para_II,List Paragraph1,Bullet paras,Body,lp1,Ha"/>
    <w:basedOn w:val="Normal"/>
    <w:link w:val="ListParagraphChar"/>
    <w:uiPriority w:val="34"/>
    <w:qFormat/>
    <w:rsid w:val="00D51510"/>
    <w:pPr>
      <w:ind w:left="720"/>
      <w:contextualSpacing/>
    </w:pPr>
  </w:style>
  <w:style w:type="character" w:customStyle="1" w:styleId="ListParagraphChar">
    <w:name w:val="List Paragraph Char"/>
    <w:aliases w:val="Bullets Char,References Char,Numbered List Paragraph Char,List Paragraph (numbered (a)) Char,List Paragraph nowy Char,Liste 1 Char,Numbered Paragraph Char,Main numbered paragraph Char,123 List Paragraph Char,List_Paragraph Char"/>
    <w:basedOn w:val="DefaultParagraphFont"/>
    <w:link w:val="ListParagraph"/>
    <w:uiPriority w:val="34"/>
    <w:qFormat/>
    <w:locked/>
    <w:rsid w:val="003824B0"/>
  </w:style>
  <w:style w:type="character" w:styleId="Hyperlink">
    <w:name w:val="Hyperlink"/>
    <w:basedOn w:val="DefaultParagraphFont"/>
    <w:uiPriority w:val="99"/>
    <w:semiHidden/>
    <w:unhideWhenUsed/>
    <w:rsid w:val="00E95897"/>
    <w:rPr>
      <w:color w:val="0000FF"/>
      <w:u w:val="single"/>
    </w:rPr>
  </w:style>
  <w:style w:type="paragraph" w:styleId="NoSpacing">
    <w:name w:val="No Spacing"/>
    <w:uiPriority w:val="1"/>
    <w:qFormat/>
    <w:rsid w:val="00716D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657">
          <w:marLeft w:val="547"/>
          <w:marRight w:val="0"/>
          <w:marTop w:val="3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wm.info/humanitarian-crises/prolonged-encampments/planning-process-tools/implementation-tools/budget-allocation-and-resource-plan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mi.org/learning/library/monitoring-performance-against-baseline-104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rike.com/blog/top-reasons-for-project-failure/" TargetMode="External"/><Relationship Id="rId5" Type="http://schemas.openxmlformats.org/officeDocument/2006/relationships/hyperlink" Target="https://www.wrike.com/project-management-guide/faq/what-is-scope-creep-in-project-managemen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Bilkisu Iliya</dc:creator>
  <cp:keywords/>
  <dc:description/>
  <cp:lastModifiedBy>OLADAYO SUNDAY SOLADOYE</cp:lastModifiedBy>
  <cp:revision>6</cp:revision>
  <dcterms:created xsi:type="dcterms:W3CDTF">2023-04-20T15:53:00Z</dcterms:created>
  <dcterms:modified xsi:type="dcterms:W3CDTF">2023-04-20T21:16:00Z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2cd5ffb48858d5ccc4e71e53eec38d3aceae79ac48d464bd41ce7c9551ea125f</vt:lpwstr>
  </property>
</Properties>
</file>